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0903A35" w:rsidR="00E90E49" w:rsidRPr="00754D04" w:rsidRDefault="00E90E49" w:rsidP="00E35559">
      <w:pPr>
        <w:pStyle w:val="3GPPHeader"/>
        <w:spacing w:after="60"/>
        <w:rPr>
          <w:sz w:val="32"/>
          <w:szCs w:val="32"/>
          <w:highlight w:val="yellow"/>
        </w:rPr>
      </w:pPr>
      <w:r w:rsidRPr="00754D04">
        <w:t>3GPP TSG-RAN WG</w:t>
      </w:r>
      <w:r w:rsidR="008F1C4E" w:rsidRPr="00754D04">
        <w:t>1</w:t>
      </w:r>
      <w:r w:rsidRPr="00754D04">
        <w:t xml:space="preserve"> </w:t>
      </w:r>
      <w:r w:rsidR="008F1C4E" w:rsidRPr="00754D04">
        <w:t xml:space="preserve">Meeting </w:t>
      </w:r>
      <w:r w:rsidRPr="00754D04">
        <w:t>#</w:t>
      </w:r>
      <w:r w:rsidR="007434CD" w:rsidRPr="00754D04">
        <w:t>10</w:t>
      </w:r>
      <w:r w:rsidR="00402EEB">
        <w:t>2</w:t>
      </w:r>
      <w:r w:rsidR="000579A7" w:rsidRPr="00754D04">
        <w:t>-e</w:t>
      </w:r>
      <w:r w:rsidRPr="00754D04">
        <w:tab/>
      </w:r>
      <w:r w:rsidR="00483C28" w:rsidRPr="00754D04">
        <w:rPr>
          <w:sz w:val="32"/>
          <w:szCs w:val="32"/>
        </w:rPr>
        <w:t>R1</w:t>
      </w:r>
      <w:r w:rsidR="00D33A3A">
        <w:rPr>
          <w:sz w:val="32"/>
          <w:szCs w:val="32"/>
        </w:rPr>
        <w:t>-2</w:t>
      </w:r>
      <w:r w:rsidR="00D33A3A" w:rsidRPr="00D33A3A">
        <w:rPr>
          <w:sz w:val="32"/>
          <w:szCs w:val="32"/>
        </w:rPr>
        <w:t>005237</w:t>
      </w:r>
    </w:p>
    <w:p w14:paraId="60A5317D" w14:textId="61E08357" w:rsidR="00E90E49" w:rsidRPr="00754D04" w:rsidRDefault="000579A7" w:rsidP="00357380">
      <w:pPr>
        <w:pStyle w:val="3GPPHeader"/>
      </w:pPr>
      <w:r w:rsidRPr="00754D04">
        <w:t xml:space="preserve">e-Meeting, </w:t>
      </w:r>
      <w:r w:rsidR="00402EEB">
        <w:t>August</w:t>
      </w:r>
      <w:r w:rsidRPr="00754D04">
        <w:t xml:space="preserve"> </w:t>
      </w:r>
      <w:r w:rsidR="00402EEB">
        <w:t>17</w:t>
      </w:r>
      <w:r w:rsidRPr="00754D04">
        <w:t xml:space="preserve">th – </w:t>
      </w:r>
      <w:r w:rsidR="00402EEB">
        <w:t>28</w:t>
      </w:r>
      <w:r w:rsidRPr="00754D04">
        <w:t>th, 2020</w:t>
      </w:r>
    </w:p>
    <w:p w14:paraId="468E045B" w14:textId="77777777" w:rsidR="00E7243C" w:rsidRPr="00754D04" w:rsidRDefault="00E7243C" w:rsidP="00357380">
      <w:pPr>
        <w:pStyle w:val="3GPPHeader"/>
      </w:pPr>
    </w:p>
    <w:p w14:paraId="3C6869D1" w14:textId="4E806A7E" w:rsidR="00E90E49" w:rsidRPr="00754D04" w:rsidRDefault="00E90E49" w:rsidP="00311702">
      <w:pPr>
        <w:pStyle w:val="3GPPHeader"/>
      </w:pPr>
      <w:r w:rsidRPr="00754D04">
        <w:t>Agenda Item:</w:t>
      </w:r>
      <w:r w:rsidRPr="00754D04">
        <w:tab/>
      </w:r>
      <w:r w:rsidR="007434CD" w:rsidRPr="00754D04">
        <w:t>8</w:t>
      </w:r>
      <w:r w:rsidR="006500B6" w:rsidRPr="00754D04">
        <w:t>.</w:t>
      </w:r>
      <w:r w:rsidR="00402EEB">
        <w:t>6</w:t>
      </w:r>
      <w:r w:rsidR="007434CD" w:rsidRPr="00754D04">
        <w:t>.</w:t>
      </w:r>
      <w:r w:rsidR="003269EA">
        <w:t>4</w:t>
      </w:r>
    </w:p>
    <w:p w14:paraId="0CB055DD" w14:textId="6AC1AC5F" w:rsidR="00E90E49" w:rsidRPr="00754D04" w:rsidRDefault="003D3C45" w:rsidP="00F64C2B">
      <w:pPr>
        <w:pStyle w:val="3GPPHeader"/>
      </w:pPr>
      <w:r w:rsidRPr="00754D04">
        <w:t>Source:</w:t>
      </w:r>
      <w:r w:rsidR="00E90E49" w:rsidRPr="00754D04">
        <w:tab/>
      </w:r>
      <w:r w:rsidR="00F64C2B" w:rsidRPr="00754D04">
        <w:t>Ericsson</w:t>
      </w:r>
    </w:p>
    <w:p w14:paraId="63DAB814" w14:textId="771A558E" w:rsidR="00E90E49" w:rsidRPr="00754D04" w:rsidRDefault="003D3C45" w:rsidP="00311702">
      <w:pPr>
        <w:pStyle w:val="3GPPHeader"/>
      </w:pPr>
      <w:r w:rsidRPr="00754D04">
        <w:t>Title:</w:t>
      </w:r>
      <w:r w:rsidR="00E90E49" w:rsidRPr="00754D04">
        <w:tab/>
      </w:r>
      <w:r w:rsidR="003269EA" w:rsidRPr="003269EA">
        <w:t xml:space="preserve">Framework and </w:t>
      </w:r>
      <w:r w:rsidR="0040149B">
        <w:t>p</w:t>
      </w:r>
      <w:r w:rsidR="003269EA" w:rsidRPr="003269EA">
        <w:t>rinciples for RedCap</w:t>
      </w:r>
      <w:bookmarkStart w:id="0" w:name="_GoBack"/>
      <w:bookmarkEnd w:id="0"/>
    </w:p>
    <w:p w14:paraId="76893D37" w14:textId="0D05DB2C" w:rsidR="00E90E49" w:rsidRPr="00E2503C" w:rsidRDefault="00E90E49" w:rsidP="000E5128">
      <w:pPr>
        <w:pStyle w:val="3GPPHeader"/>
      </w:pPr>
      <w:r w:rsidRPr="00E2503C">
        <w:t>Document for:</w:t>
      </w:r>
      <w:r w:rsidRPr="00E2503C">
        <w:tab/>
        <w:t>Discussion</w:t>
      </w:r>
      <w:r w:rsidR="00F54241">
        <w:t xml:space="preserve"> and Decision</w:t>
      </w:r>
    </w:p>
    <w:p w14:paraId="09FE4FCF" w14:textId="0EA1CBCB" w:rsidR="00E90E49" w:rsidRPr="00CE0424" w:rsidRDefault="00E90E49" w:rsidP="00CE0424">
      <w:pPr>
        <w:pStyle w:val="Heading1"/>
      </w:pPr>
      <w:r w:rsidRPr="00CE0424">
        <w:t>Introduction</w:t>
      </w:r>
    </w:p>
    <w:p w14:paraId="606997FA" w14:textId="226BB082" w:rsidR="00F82FF0" w:rsidRDefault="00F82FF0" w:rsidP="009E6BE8">
      <w:r>
        <w:t>The study on</w:t>
      </w:r>
      <w:r w:rsidRPr="00F82FF0">
        <w:t xml:space="preserve"> </w:t>
      </w:r>
      <w:r>
        <w:t xml:space="preserve">the </w:t>
      </w:r>
      <w:r w:rsidRPr="00F82FF0">
        <w:t>support of reduced capability NR devices</w:t>
      </w:r>
      <w:r w:rsidR="003A6E77">
        <w:t xml:space="preserve"> </w:t>
      </w:r>
      <w:r w:rsidR="003A6E77">
        <w:fldChar w:fldCharType="begin"/>
      </w:r>
      <w:r w:rsidR="003A6E77">
        <w:instrText xml:space="preserve"> REF _Ref21087754 \r \h </w:instrText>
      </w:r>
      <w:r w:rsidR="003A6E77">
        <w:fldChar w:fldCharType="separate"/>
      </w:r>
      <w:r w:rsidR="00081FF7">
        <w:t>[1]</w:t>
      </w:r>
      <w:r w:rsidR="003A6E77">
        <w:fldChar w:fldCharType="end"/>
      </w:r>
      <w:r>
        <w:t xml:space="preserve"> </w:t>
      </w:r>
      <w:r w:rsidR="003269EA">
        <w:t>include</w:t>
      </w:r>
      <w:r w:rsidR="0042724D">
        <w:t>s</w:t>
      </w:r>
      <w:r w:rsidR="003269EA">
        <w:t xml:space="preserve"> the following objective</w:t>
      </w:r>
      <w:r w:rsidR="00D51A36">
        <w:t>:</w:t>
      </w:r>
    </w:p>
    <w:tbl>
      <w:tblPr>
        <w:tblStyle w:val="TableGrid"/>
        <w:tblW w:w="0" w:type="auto"/>
        <w:tblLook w:val="04A0" w:firstRow="1" w:lastRow="0" w:firstColumn="1" w:lastColumn="0" w:noHBand="0" w:noVBand="1"/>
      </w:tblPr>
      <w:tblGrid>
        <w:gridCol w:w="9629"/>
      </w:tblGrid>
      <w:tr w:rsidR="00DB3EE4" w14:paraId="0FD7BFEE" w14:textId="77777777" w:rsidTr="00DB3EE4">
        <w:tc>
          <w:tcPr>
            <w:tcW w:w="9629" w:type="dxa"/>
          </w:tcPr>
          <w:p w14:paraId="632EA75E" w14:textId="7036419F" w:rsidR="00DB3EE4" w:rsidRPr="003269EA" w:rsidRDefault="003269EA" w:rsidP="003269EA">
            <w:pPr>
              <w:ind w:right="-99"/>
              <w:rPr>
                <w:rFonts w:eastAsia="SimSun"/>
                <w:lang w:eastAsia="ja-JP"/>
              </w:rPr>
            </w:pPr>
            <w:r>
              <w:rPr>
                <w:rFonts w:eastAsia="SimSun"/>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tc>
      </w:tr>
    </w:tbl>
    <w:p w14:paraId="09F2F7AC" w14:textId="77777777" w:rsidR="00CA7081" w:rsidRDefault="00CA7081" w:rsidP="009E6BE8"/>
    <w:p w14:paraId="453707ED" w14:textId="5E1CDA71" w:rsidR="00D51A36" w:rsidRDefault="003A6E77" w:rsidP="009E6BE8">
      <w:r>
        <w:t xml:space="preserve">In this contribution, we </w:t>
      </w:r>
      <w:r w:rsidR="00D51A36">
        <w:t xml:space="preserve">present our views on definition of device type and on how to </w:t>
      </w:r>
      <w:r w:rsidR="00D51A36">
        <w:rPr>
          <w:rFonts w:eastAsia="SimSun"/>
          <w:lang w:eastAsia="ja-JP"/>
        </w:rPr>
        <w:t>ensure the RedCap device types are only used for the intended use cases</w:t>
      </w:r>
      <w:r w:rsidR="001E0922">
        <w:rPr>
          <w:rFonts w:eastAsia="SimSun"/>
          <w:lang w:eastAsia="ja-JP"/>
        </w:rPr>
        <w:t xml:space="preserve">. For the discussion of this paper, the notion of </w:t>
      </w:r>
      <w:r w:rsidR="001E0922" w:rsidRPr="001E0922">
        <w:rPr>
          <w:rFonts w:eastAsia="SimSun"/>
          <w:i/>
          <w:iCs/>
          <w:lang w:eastAsia="ja-JP"/>
        </w:rPr>
        <w:t>RedCap device type</w:t>
      </w:r>
      <w:r w:rsidR="001E0922">
        <w:rPr>
          <w:rFonts w:eastAsia="SimSun"/>
          <w:lang w:eastAsia="ja-JP"/>
        </w:rPr>
        <w:t xml:space="preserve"> is used to represent a combination of certain reduced UE capabilities. The notion of </w:t>
      </w:r>
      <w:r w:rsidR="001E0922" w:rsidRPr="001E0922">
        <w:rPr>
          <w:rFonts w:eastAsia="SimSun"/>
          <w:i/>
          <w:iCs/>
          <w:lang w:eastAsia="ja-JP"/>
        </w:rPr>
        <w:t>RedCap device type</w:t>
      </w:r>
      <w:r w:rsidR="001E0922">
        <w:rPr>
          <w:rFonts w:eastAsia="SimSun"/>
          <w:lang w:eastAsia="ja-JP"/>
        </w:rPr>
        <w:t xml:space="preserve"> does not imply that a new </w:t>
      </w:r>
      <w:r w:rsidR="001E0922" w:rsidRPr="001E0922">
        <w:rPr>
          <w:rFonts w:eastAsia="SimSun"/>
          <w:i/>
          <w:iCs/>
          <w:lang w:eastAsia="ja-JP"/>
        </w:rPr>
        <w:t>device type</w:t>
      </w:r>
      <w:r w:rsidR="001E0922">
        <w:rPr>
          <w:rFonts w:eastAsia="SimSun"/>
          <w:lang w:eastAsia="ja-JP"/>
        </w:rPr>
        <w:t xml:space="preserve"> signal</w:t>
      </w:r>
      <w:r w:rsidR="00421303">
        <w:rPr>
          <w:rFonts w:eastAsia="SimSun"/>
          <w:lang w:eastAsia="ja-JP"/>
        </w:rPr>
        <w:t>l</w:t>
      </w:r>
      <w:r w:rsidR="001E0922">
        <w:rPr>
          <w:rFonts w:eastAsia="SimSun"/>
          <w:lang w:eastAsia="ja-JP"/>
        </w:rPr>
        <w:t>ing framework needs to be created, although that could be an option to be studied or discussed. Existing UE capability signal</w:t>
      </w:r>
      <w:r w:rsidR="00421303">
        <w:rPr>
          <w:rFonts w:eastAsia="SimSun"/>
          <w:lang w:eastAsia="ja-JP"/>
        </w:rPr>
        <w:t>l</w:t>
      </w:r>
      <w:r w:rsidR="001E0922">
        <w:rPr>
          <w:rFonts w:eastAsia="SimSun"/>
          <w:lang w:eastAsia="ja-JP"/>
        </w:rPr>
        <w:t>ing framework can still be used to convey the reduced UE capabilities supported by a RedCap UE.</w:t>
      </w:r>
    </w:p>
    <w:p w14:paraId="57CFB76C" w14:textId="2AFD5451" w:rsidR="00F879F1" w:rsidRDefault="0042724D" w:rsidP="00F879F1">
      <w:pPr>
        <w:pStyle w:val="Heading1"/>
      </w:pPr>
      <w:r>
        <w:t>RedCap d</w:t>
      </w:r>
      <w:r w:rsidR="00D51A36">
        <w:t>evice type</w:t>
      </w:r>
    </w:p>
    <w:p w14:paraId="3DA07C59" w14:textId="5130344E" w:rsidR="001E0922" w:rsidRDefault="003F43E5" w:rsidP="003F43E5">
      <w:pPr>
        <w:rPr>
          <w:lang w:eastAsia="ja-JP"/>
        </w:rPr>
      </w:pPr>
      <w:r>
        <w:rPr>
          <w:lang w:eastAsia="ja-JP"/>
        </w:rPr>
        <w:t>The economy of scale is an important consideration for</w:t>
      </w:r>
      <w:r w:rsidR="00CA7081">
        <w:rPr>
          <w:lang w:eastAsia="ja-JP"/>
        </w:rPr>
        <w:t xml:space="preserve"> a lower-end UE market segment. According to </w:t>
      </w:r>
      <w:r w:rsidR="00CA7081">
        <w:rPr>
          <w:lang w:eastAsia="ja-JP"/>
        </w:rPr>
        <w:fldChar w:fldCharType="begin"/>
      </w:r>
      <w:r w:rsidR="00CA7081">
        <w:rPr>
          <w:lang w:eastAsia="ja-JP"/>
        </w:rPr>
        <w:instrText xml:space="preserve"> REF _Ref21087754 \r \h </w:instrText>
      </w:r>
      <w:r w:rsidR="00CA7081">
        <w:rPr>
          <w:lang w:eastAsia="ja-JP"/>
        </w:rPr>
      </w:r>
      <w:r w:rsidR="00CA7081">
        <w:rPr>
          <w:lang w:eastAsia="ja-JP"/>
        </w:rPr>
        <w:fldChar w:fldCharType="separate"/>
      </w:r>
      <w:r w:rsidR="00081FF7">
        <w:rPr>
          <w:lang w:eastAsia="ja-JP"/>
        </w:rPr>
        <w:t>[1]</w:t>
      </w:r>
      <w:r w:rsidR="00CA7081">
        <w:rPr>
          <w:lang w:eastAsia="ja-JP"/>
        </w:rPr>
        <w:fldChar w:fldCharType="end"/>
      </w:r>
      <w:r w:rsidR="00CA7081">
        <w:rPr>
          <w:lang w:eastAsia="ja-JP"/>
        </w:rPr>
        <w:t>, Rel-17 RedCap use cases include</w:t>
      </w:r>
      <w:r w:rsidR="001E0922">
        <w:rPr>
          <w:lang w:eastAsia="ja-JP"/>
        </w:rPr>
        <w:t xml:space="preserve"> (1) i</w:t>
      </w:r>
      <w:r w:rsidR="001E0922" w:rsidRPr="001E0922">
        <w:rPr>
          <w:lang w:eastAsia="ja-JP"/>
        </w:rPr>
        <w:t>ndustrial wireless sensors</w:t>
      </w:r>
      <w:r w:rsidR="001E0922">
        <w:rPr>
          <w:lang w:eastAsia="ja-JP"/>
        </w:rPr>
        <w:t>, (2) v</w:t>
      </w:r>
      <w:r w:rsidR="001E0922" w:rsidRPr="001E0922">
        <w:rPr>
          <w:lang w:eastAsia="ja-JP"/>
        </w:rPr>
        <w:t xml:space="preserve">ideo </w:t>
      </w:r>
      <w:r w:rsidR="001E0922">
        <w:rPr>
          <w:lang w:eastAsia="ja-JP"/>
        </w:rPr>
        <w:t>s</w:t>
      </w:r>
      <w:r w:rsidR="001E0922" w:rsidRPr="001E0922">
        <w:rPr>
          <w:lang w:eastAsia="ja-JP"/>
        </w:rPr>
        <w:t>urveillance</w:t>
      </w:r>
      <w:r w:rsidR="001E0922">
        <w:rPr>
          <w:lang w:eastAsia="ja-JP"/>
        </w:rPr>
        <w:t xml:space="preserve">, and (3) wearables. The target use case requirements, in terms of data rate, latency, and reliability, for these 3 use cases were described in </w:t>
      </w:r>
      <w:r w:rsidR="001E0922">
        <w:rPr>
          <w:lang w:eastAsia="ja-JP"/>
        </w:rPr>
        <w:fldChar w:fldCharType="begin"/>
      </w:r>
      <w:r w:rsidR="001E0922">
        <w:rPr>
          <w:lang w:eastAsia="ja-JP"/>
        </w:rPr>
        <w:instrText xml:space="preserve"> REF _Ref21087754 \r \h </w:instrText>
      </w:r>
      <w:r w:rsidR="001E0922">
        <w:rPr>
          <w:lang w:eastAsia="ja-JP"/>
        </w:rPr>
      </w:r>
      <w:r w:rsidR="001E0922">
        <w:rPr>
          <w:lang w:eastAsia="ja-JP"/>
        </w:rPr>
        <w:fldChar w:fldCharType="separate"/>
      </w:r>
      <w:r w:rsidR="00081FF7">
        <w:rPr>
          <w:lang w:eastAsia="ja-JP"/>
        </w:rPr>
        <w:t>[1]</w:t>
      </w:r>
      <w:r w:rsidR="001E0922">
        <w:rPr>
          <w:lang w:eastAsia="ja-JP"/>
        </w:rPr>
        <w:fldChar w:fldCharType="end"/>
      </w:r>
      <w:r w:rsidR="001E0922">
        <w:rPr>
          <w:lang w:eastAsia="ja-JP"/>
        </w:rPr>
        <w:t>.</w:t>
      </w:r>
    </w:p>
    <w:tbl>
      <w:tblPr>
        <w:tblStyle w:val="TableGrid"/>
        <w:tblW w:w="0" w:type="auto"/>
        <w:tblLook w:val="04A0" w:firstRow="1" w:lastRow="0" w:firstColumn="1" w:lastColumn="0" w:noHBand="0" w:noVBand="1"/>
      </w:tblPr>
      <w:tblGrid>
        <w:gridCol w:w="9629"/>
      </w:tblGrid>
      <w:tr w:rsidR="001E0922" w14:paraId="14D03157" w14:textId="77777777" w:rsidTr="001E0922">
        <w:tc>
          <w:tcPr>
            <w:tcW w:w="9629" w:type="dxa"/>
          </w:tcPr>
          <w:p w14:paraId="1201A25C" w14:textId="77777777" w:rsidR="001E0922" w:rsidRPr="001E0922" w:rsidRDefault="001E0922" w:rsidP="001E0922">
            <w:pPr>
              <w:ind w:right="-99"/>
              <w:rPr>
                <w:lang w:val="en-GB" w:eastAsia="ja-JP"/>
              </w:rPr>
            </w:pPr>
            <w:r w:rsidRPr="001E0922">
              <w:rPr>
                <w:lang w:val="en-GB" w:eastAsia="ja-JP"/>
              </w:rPr>
              <w:t xml:space="preserve">Use case specific requirements: </w:t>
            </w:r>
          </w:p>
          <w:p w14:paraId="63BE6F66" w14:textId="77777777" w:rsidR="001E0922" w:rsidRPr="001E0922" w:rsidRDefault="001E0922" w:rsidP="001E0922">
            <w:pPr>
              <w:pStyle w:val="ListParagraph"/>
              <w:numPr>
                <w:ilvl w:val="0"/>
                <w:numId w:val="33"/>
              </w:numPr>
              <w:ind w:right="-99"/>
              <w:contextualSpacing/>
              <w:rPr>
                <w:rFonts w:eastAsiaTheme="minorHAnsi"/>
                <w:lang w:val="en-GB" w:eastAsia="ja-JP"/>
              </w:rPr>
            </w:pPr>
            <w:r w:rsidRPr="001E0922">
              <w:rPr>
                <w:rFonts w:eastAsiaTheme="minorHAnsi"/>
                <w:lang w:val="en-GB" w:eastAsia="ja-JP"/>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1BC47CF1" w14:textId="77777777" w:rsidR="001E0922" w:rsidRPr="001E0922" w:rsidRDefault="001E0922" w:rsidP="001E0922">
            <w:pPr>
              <w:pStyle w:val="ListParagraph"/>
              <w:numPr>
                <w:ilvl w:val="0"/>
                <w:numId w:val="33"/>
              </w:numPr>
              <w:ind w:right="-99"/>
              <w:contextualSpacing/>
              <w:rPr>
                <w:rFonts w:eastAsiaTheme="minorHAnsi"/>
                <w:lang w:val="en-GB" w:eastAsia="ja-JP"/>
              </w:rPr>
            </w:pPr>
            <w:r w:rsidRPr="001E0922">
              <w:rPr>
                <w:rFonts w:eastAsiaTheme="minorHAnsi"/>
                <w:lang w:val="en-GB" w:eastAsia="ja-JP"/>
              </w:rPr>
              <w:t>Video Surveillance: As described in TR 22.804, reference economic video bitrate would be 2-4 Mbps, latency &lt; 500 ms, reliability 99%-99.9%. High-end video e.g. for farming would require 7.5-25 Mbps. It is noted that traffic pattern is dominated by UL transmissions.</w:t>
            </w:r>
          </w:p>
          <w:p w14:paraId="380AE3C1" w14:textId="6451EB55" w:rsidR="001E0922" w:rsidRPr="001E0922" w:rsidRDefault="001E0922" w:rsidP="003F43E5">
            <w:pPr>
              <w:pStyle w:val="ListParagraph"/>
              <w:numPr>
                <w:ilvl w:val="0"/>
                <w:numId w:val="33"/>
              </w:numPr>
              <w:ind w:right="-99"/>
              <w:contextualSpacing/>
              <w:rPr>
                <w:rFonts w:ascii="Times New Roman" w:hAnsi="Times New Roman"/>
                <w:sz w:val="20"/>
                <w:szCs w:val="20"/>
              </w:rPr>
            </w:pPr>
            <w:r w:rsidRPr="001E0922">
              <w:rPr>
                <w:rFonts w:eastAsiaTheme="minorHAnsi"/>
                <w:lang w:val="en-GB" w:eastAsia="ja-JP"/>
              </w:rPr>
              <w:lastRenderedPageBreak/>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6273F77B" w14:textId="3414BD3E" w:rsidR="003F43E5" w:rsidRDefault="003F43E5" w:rsidP="003F43E5">
      <w:pPr>
        <w:rPr>
          <w:lang w:eastAsia="ja-JP"/>
        </w:rPr>
      </w:pPr>
    </w:p>
    <w:p w14:paraId="7F9C8E60" w14:textId="5AA602F6" w:rsidR="007B10C4" w:rsidRDefault="001E0922" w:rsidP="003F43E5">
      <w:pPr>
        <w:rPr>
          <w:lang w:eastAsia="ja-JP"/>
        </w:rPr>
      </w:pPr>
      <w:r>
        <w:rPr>
          <w:lang w:eastAsia="ja-JP"/>
        </w:rPr>
        <w:t xml:space="preserve">In our view, 3GPP should aim to </w:t>
      </w:r>
      <w:r w:rsidR="00214ED9">
        <w:rPr>
          <w:lang w:eastAsia="ja-JP"/>
        </w:rPr>
        <w:t>define</w:t>
      </w:r>
      <w:r>
        <w:rPr>
          <w:lang w:eastAsia="ja-JP"/>
        </w:rPr>
        <w:t xml:space="preserve"> one RedCap device type </w:t>
      </w:r>
      <w:r w:rsidR="00214ED9">
        <w:rPr>
          <w:lang w:eastAsia="ja-JP"/>
        </w:rPr>
        <w:t>per frequency range that can be used to address all the three Rel-17 RedCap use cases. The RedCap device type definition includes a minimum set of UE capabilities that the network can expect from a UE conforming to the RedCap device type</w:t>
      </w:r>
      <w:r w:rsidR="008B0F53">
        <w:rPr>
          <w:lang w:eastAsia="ja-JP"/>
        </w:rPr>
        <w:t>, at least during initial access before the UE capabilities are conveyed to the network</w:t>
      </w:r>
      <w:r w:rsidR="00214ED9">
        <w:rPr>
          <w:lang w:eastAsia="ja-JP"/>
        </w:rPr>
        <w:t>. Which UE capabilities to be included in the RedCap type definition should be based on a tra</w:t>
      </w:r>
      <w:r w:rsidR="00A13E2D">
        <w:rPr>
          <w:lang w:eastAsia="ja-JP"/>
        </w:rPr>
        <w:t>d</w:t>
      </w:r>
      <w:r w:rsidR="00214ED9">
        <w:rPr>
          <w:lang w:eastAsia="ja-JP"/>
        </w:rPr>
        <w:t>e</w:t>
      </w:r>
      <w:r w:rsidR="007D439B">
        <w:rPr>
          <w:lang w:eastAsia="ja-JP"/>
        </w:rPr>
        <w:t>-</w:t>
      </w:r>
      <w:r w:rsidR="00214ED9">
        <w:rPr>
          <w:lang w:eastAsia="ja-JP"/>
        </w:rPr>
        <w:t>off between UE complexity and cost reduction and economy and scale. For example, one possible approach is to define a RedCap UE type that meet</w:t>
      </w:r>
      <w:r w:rsidR="007B10C4">
        <w:rPr>
          <w:lang w:eastAsia="ja-JP"/>
        </w:rPr>
        <w:t>s</w:t>
      </w:r>
      <w:r w:rsidR="00214ED9">
        <w:rPr>
          <w:lang w:eastAsia="ja-JP"/>
        </w:rPr>
        <w:t xml:space="preserve"> all the use case requirements described above. </w:t>
      </w:r>
      <w:r w:rsidR="007B10C4">
        <w:rPr>
          <w:lang w:eastAsia="ja-JP"/>
        </w:rPr>
        <w:t>However, as seen above, the range of data rate requirements for Rel-17 RedCap use cases is from 2 Mbps for</w:t>
      </w:r>
      <w:r w:rsidR="007B10C4" w:rsidRPr="007B10C4">
        <w:t xml:space="preserve"> </w:t>
      </w:r>
      <w:r w:rsidR="007B10C4">
        <w:rPr>
          <w:lang w:eastAsia="ja-JP"/>
        </w:rPr>
        <w:t>i</w:t>
      </w:r>
      <w:r w:rsidR="007B10C4" w:rsidRPr="007B10C4">
        <w:rPr>
          <w:lang w:eastAsia="ja-JP"/>
        </w:rPr>
        <w:t>ndustrial wireless sensors</w:t>
      </w:r>
      <w:r w:rsidR="007B10C4">
        <w:rPr>
          <w:lang w:eastAsia="ja-JP"/>
        </w:rPr>
        <w:t xml:space="preserve"> to up to 150 Mbps and 50 Mbps for downlink and uplink, respectively, for wearables. Defining a common RedCap type for meeting the 150 Mbps high-end wearable requirement</w:t>
      </w:r>
      <w:r w:rsidR="00A13E2D">
        <w:rPr>
          <w:lang w:eastAsia="ja-JP"/>
        </w:rPr>
        <w:t>s</w:t>
      </w:r>
      <w:r w:rsidR="007B10C4">
        <w:rPr>
          <w:lang w:eastAsia="ja-JP"/>
        </w:rPr>
        <w:t xml:space="preserve"> may come at the cost of raising the price point for the industrial wireless sensors. This is undesirable, especially if the market for the high-end wearables that require </w:t>
      </w:r>
      <w:r w:rsidR="008B0F53">
        <w:rPr>
          <w:lang w:eastAsia="ja-JP"/>
        </w:rPr>
        <w:t xml:space="preserve">a downlink data rate of </w:t>
      </w:r>
      <w:r w:rsidR="007B10C4">
        <w:rPr>
          <w:lang w:eastAsia="ja-JP"/>
        </w:rPr>
        <w:t>150 Mbps is a niche market.</w:t>
      </w:r>
    </w:p>
    <w:p w14:paraId="377A471E" w14:textId="42B69F8A" w:rsidR="007B10C4" w:rsidRDefault="007B10C4" w:rsidP="003F43E5">
      <w:pPr>
        <w:rPr>
          <w:lang w:eastAsia="ja-JP"/>
        </w:rPr>
      </w:pPr>
      <w:r>
        <w:rPr>
          <w:lang w:eastAsia="ja-JP"/>
        </w:rPr>
        <w:t xml:space="preserve">In RAN1-101e, </w:t>
      </w:r>
      <w:r w:rsidR="001750B8">
        <w:rPr>
          <w:lang w:eastAsia="ja-JP"/>
        </w:rPr>
        <w:t>several</w:t>
      </w:r>
      <w:r w:rsidR="00A13E2D">
        <w:rPr>
          <w:lang w:eastAsia="ja-JP"/>
        </w:rPr>
        <w:t xml:space="preserve"> </w:t>
      </w:r>
      <w:r w:rsidR="00DD76C5">
        <w:rPr>
          <w:lang w:eastAsia="ja-JP"/>
        </w:rPr>
        <w:t>UE complexity reduction techniques</w:t>
      </w:r>
      <w:r>
        <w:rPr>
          <w:lang w:eastAsia="ja-JP"/>
        </w:rPr>
        <w:t xml:space="preserve"> </w:t>
      </w:r>
      <w:r w:rsidR="00A13E2D">
        <w:rPr>
          <w:lang w:eastAsia="ja-JP"/>
        </w:rPr>
        <w:t xml:space="preserve">were agreed to be studied </w:t>
      </w:r>
      <w:r>
        <w:rPr>
          <w:lang w:eastAsia="ja-JP"/>
        </w:rPr>
        <w:t>for RedCap UEs</w:t>
      </w:r>
      <w:r w:rsidR="00DD76C5">
        <w:rPr>
          <w:lang w:eastAsia="ja-JP"/>
        </w:rPr>
        <w:t xml:space="preserve"> </w:t>
      </w:r>
      <w:r w:rsidR="00DD76C5">
        <w:rPr>
          <w:lang w:eastAsia="ja-JP"/>
        </w:rPr>
        <w:fldChar w:fldCharType="begin"/>
      </w:r>
      <w:r w:rsidR="00DD76C5">
        <w:rPr>
          <w:lang w:eastAsia="ja-JP"/>
        </w:rPr>
        <w:instrText xml:space="preserve"> REF _Ref45800331 \r \h </w:instrText>
      </w:r>
      <w:r w:rsidR="00DD76C5">
        <w:rPr>
          <w:lang w:eastAsia="ja-JP"/>
        </w:rPr>
      </w:r>
      <w:r w:rsidR="00DD76C5">
        <w:rPr>
          <w:lang w:eastAsia="ja-JP"/>
        </w:rPr>
        <w:fldChar w:fldCharType="separate"/>
      </w:r>
      <w:r w:rsidR="00081FF7">
        <w:rPr>
          <w:lang w:eastAsia="ja-JP"/>
        </w:rPr>
        <w:t>[2]</w:t>
      </w:r>
      <w:r w:rsidR="00DD76C5">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7B10C4" w14:paraId="5489DAE7" w14:textId="77777777" w:rsidTr="007B10C4">
        <w:tc>
          <w:tcPr>
            <w:tcW w:w="9629" w:type="dxa"/>
          </w:tcPr>
          <w:p w14:paraId="4565BB08" w14:textId="77777777" w:rsidR="00DD76C5" w:rsidRPr="00FC12EB" w:rsidRDefault="00DD76C5" w:rsidP="00DD76C5">
            <w:pPr>
              <w:spacing w:after="0"/>
              <w:rPr>
                <w:rFonts w:eastAsia="SimSun"/>
                <w:lang w:eastAsia="zh-CN"/>
              </w:rPr>
            </w:pPr>
            <w:r w:rsidRPr="00FC12EB">
              <w:rPr>
                <w:rFonts w:eastAsia="SimSun"/>
                <w:highlight w:val="green"/>
                <w:lang w:eastAsia="zh-CN"/>
              </w:rPr>
              <w:t>Agreements:</w:t>
            </w:r>
          </w:p>
          <w:p w14:paraId="6AC50077" w14:textId="5B460A94" w:rsidR="00DD76C5" w:rsidRPr="00FC12EB" w:rsidRDefault="00DD76C5" w:rsidP="00DD76C5">
            <w:pPr>
              <w:numPr>
                <w:ilvl w:val="0"/>
                <w:numId w:val="27"/>
              </w:numPr>
              <w:spacing w:after="0" w:line="240" w:lineRule="auto"/>
              <w:rPr>
                <w:rFonts w:eastAsia="SimSun"/>
                <w:lang w:eastAsia="zh-CN"/>
              </w:rPr>
            </w:pPr>
            <w:r w:rsidRPr="00FC12EB">
              <w:rPr>
                <w:rFonts w:eastAsia="SimSun"/>
                <w:lang w:eastAsia="zh-CN"/>
              </w:rPr>
              <w:t>For FR1, study at least 20</w:t>
            </w:r>
            <w:r w:rsidR="00146CDB">
              <w:rPr>
                <w:rFonts w:eastAsia="SimSun"/>
                <w:lang w:eastAsia="zh-CN"/>
              </w:rPr>
              <w:t xml:space="preserve"> </w:t>
            </w:r>
            <w:r w:rsidRPr="00FC12EB">
              <w:rPr>
                <w:rFonts w:eastAsia="SimSun"/>
                <w:lang w:eastAsia="zh-CN"/>
              </w:rPr>
              <w:t>MHz maximum UE bandwidth at least for initial access</w:t>
            </w:r>
          </w:p>
          <w:p w14:paraId="22AFB7EA" w14:textId="77777777" w:rsidR="00DD76C5" w:rsidRPr="00FC12EB" w:rsidRDefault="00DD76C5" w:rsidP="00DD76C5">
            <w:pPr>
              <w:numPr>
                <w:ilvl w:val="1"/>
                <w:numId w:val="27"/>
              </w:numPr>
              <w:spacing w:after="0" w:line="240" w:lineRule="auto"/>
              <w:rPr>
                <w:rFonts w:eastAsia="SimSun"/>
                <w:lang w:eastAsia="zh-CN"/>
              </w:rPr>
            </w:pPr>
            <w:r w:rsidRPr="00FC12EB">
              <w:rPr>
                <w:rFonts w:eastAsia="SimSun"/>
                <w:lang w:eastAsia="zh-CN"/>
              </w:rPr>
              <w:t>Other bandwidths FFS</w:t>
            </w:r>
          </w:p>
          <w:p w14:paraId="4A2F4806" w14:textId="2910C1E2" w:rsidR="00DD76C5" w:rsidRPr="00FC12EB" w:rsidRDefault="00DD76C5" w:rsidP="00DD76C5">
            <w:pPr>
              <w:numPr>
                <w:ilvl w:val="0"/>
                <w:numId w:val="27"/>
              </w:numPr>
              <w:spacing w:after="0" w:line="240" w:lineRule="auto"/>
              <w:rPr>
                <w:rFonts w:eastAsia="SimSun"/>
                <w:lang w:eastAsia="zh-CN"/>
              </w:rPr>
            </w:pPr>
            <w:r w:rsidRPr="00FC12EB">
              <w:rPr>
                <w:rFonts w:eastAsia="SimSun"/>
                <w:lang w:eastAsia="zh-CN"/>
              </w:rPr>
              <w:t>For FR2, study 50</w:t>
            </w:r>
            <w:r w:rsidR="00146CDB">
              <w:rPr>
                <w:rFonts w:eastAsia="SimSun"/>
                <w:lang w:eastAsia="zh-CN"/>
              </w:rPr>
              <w:t xml:space="preserve"> </w:t>
            </w:r>
            <w:r w:rsidRPr="00FC12EB">
              <w:rPr>
                <w:rFonts w:eastAsia="SimSun"/>
                <w:lang w:eastAsia="zh-CN"/>
              </w:rPr>
              <w:t xml:space="preserve">MHz and 100 MHz maximum UE bandwidth at least for initial access </w:t>
            </w:r>
          </w:p>
          <w:p w14:paraId="12EAFAFB" w14:textId="77777777" w:rsidR="00DD76C5" w:rsidRPr="00FC12EB" w:rsidRDefault="00DD76C5" w:rsidP="00DD76C5">
            <w:pPr>
              <w:numPr>
                <w:ilvl w:val="1"/>
                <w:numId w:val="27"/>
              </w:numPr>
              <w:spacing w:after="0" w:line="240" w:lineRule="auto"/>
              <w:rPr>
                <w:rFonts w:eastAsia="SimSun"/>
                <w:lang w:eastAsia="zh-CN"/>
              </w:rPr>
            </w:pPr>
            <w:r w:rsidRPr="00FC12EB">
              <w:rPr>
                <w:rFonts w:eastAsia="SimSun"/>
                <w:lang w:eastAsia="zh-CN"/>
              </w:rPr>
              <w:t>Other bandwidths FFS</w:t>
            </w:r>
          </w:p>
          <w:p w14:paraId="5BAB18C4" w14:textId="77777777" w:rsidR="00DD76C5" w:rsidRPr="00FC12EB" w:rsidRDefault="00DD76C5" w:rsidP="00DD76C5">
            <w:pPr>
              <w:spacing w:after="0"/>
              <w:rPr>
                <w:rFonts w:eastAsia="SimSun"/>
                <w:lang w:eastAsia="zh-CN"/>
              </w:rPr>
            </w:pPr>
          </w:p>
          <w:p w14:paraId="4DE21023" w14:textId="77777777" w:rsidR="00DD76C5" w:rsidRPr="00FC12EB" w:rsidRDefault="00DD76C5" w:rsidP="00DD76C5">
            <w:pPr>
              <w:spacing w:after="0"/>
              <w:rPr>
                <w:rFonts w:eastAsia="SimSun"/>
                <w:lang w:eastAsia="zh-CN"/>
              </w:rPr>
            </w:pPr>
            <w:r w:rsidRPr="00FC12EB">
              <w:rPr>
                <w:rFonts w:eastAsia="SimSun"/>
                <w:highlight w:val="green"/>
                <w:lang w:eastAsia="zh-CN"/>
              </w:rPr>
              <w:t>Agreements:</w:t>
            </w:r>
          </w:p>
          <w:p w14:paraId="7491EEFF" w14:textId="77777777" w:rsidR="00DD76C5" w:rsidRPr="00FC12EB" w:rsidRDefault="00DD76C5" w:rsidP="00DD76C5">
            <w:pPr>
              <w:numPr>
                <w:ilvl w:val="0"/>
                <w:numId w:val="27"/>
              </w:numPr>
              <w:spacing w:after="0" w:line="240" w:lineRule="auto"/>
              <w:rPr>
                <w:rFonts w:eastAsia="SimSun"/>
                <w:lang w:eastAsia="zh-CN"/>
              </w:rPr>
            </w:pPr>
            <w:r w:rsidRPr="00FC12EB">
              <w:rPr>
                <w:rFonts w:eastAsia="SimSun"/>
                <w:lang w:eastAsia="x-none"/>
              </w:rPr>
              <w:t>For FR1, study two antenna configurations for RedCap UEs, namely 1Rx/1Tx and 2Rx/1Tx.</w:t>
            </w:r>
          </w:p>
          <w:p w14:paraId="1D8A9623" w14:textId="77777777" w:rsidR="00DD76C5" w:rsidRPr="00FC12EB" w:rsidRDefault="00DD76C5" w:rsidP="00DD76C5">
            <w:pPr>
              <w:numPr>
                <w:ilvl w:val="0"/>
                <w:numId w:val="27"/>
              </w:numPr>
              <w:spacing w:after="0" w:line="240" w:lineRule="auto"/>
              <w:rPr>
                <w:rFonts w:eastAsia="SimSun"/>
                <w:lang w:eastAsia="zh-CN"/>
              </w:rPr>
            </w:pPr>
            <w:r w:rsidRPr="00FC12EB">
              <w:rPr>
                <w:rFonts w:eastAsia="SimSun"/>
                <w:lang w:eastAsia="x-none"/>
              </w:rPr>
              <w:t>For FR2, study two antenna configurations for RedCap UEs, namely 1Rx/1Tx and 2Rx/1Tx.</w:t>
            </w:r>
          </w:p>
          <w:p w14:paraId="68AE8CF6" w14:textId="77777777" w:rsidR="00DD76C5" w:rsidRPr="00FC12EB" w:rsidRDefault="00DD76C5" w:rsidP="00DD76C5">
            <w:pPr>
              <w:spacing w:after="0"/>
              <w:rPr>
                <w:rFonts w:eastAsia="SimSun"/>
                <w:lang w:eastAsia="x-none"/>
              </w:rPr>
            </w:pPr>
          </w:p>
          <w:p w14:paraId="0B62A7D1" w14:textId="77777777" w:rsidR="00DD76C5" w:rsidRPr="00FC12EB" w:rsidRDefault="00DD76C5" w:rsidP="00DD76C5">
            <w:pPr>
              <w:spacing w:after="0"/>
              <w:rPr>
                <w:rFonts w:eastAsia="SimSun"/>
                <w:lang w:eastAsia="zh-CN"/>
              </w:rPr>
            </w:pPr>
            <w:r w:rsidRPr="00FC12EB">
              <w:rPr>
                <w:rFonts w:eastAsia="SimSun"/>
                <w:highlight w:val="green"/>
                <w:lang w:eastAsia="zh-CN"/>
              </w:rPr>
              <w:t>Agreements:</w:t>
            </w:r>
          </w:p>
          <w:p w14:paraId="62CCA65C" w14:textId="77777777" w:rsidR="00DD76C5" w:rsidRPr="00FC12EB" w:rsidRDefault="00DD76C5" w:rsidP="00DD76C5">
            <w:pPr>
              <w:numPr>
                <w:ilvl w:val="0"/>
                <w:numId w:val="27"/>
              </w:numPr>
              <w:spacing w:after="0" w:line="240" w:lineRule="auto"/>
              <w:rPr>
                <w:rFonts w:eastAsia="SimSun"/>
                <w:lang w:eastAsia="zh-CN"/>
              </w:rPr>
            </w:pPr>
            <w:r w:rsidRPr="00FC12EB">
              <w:rPr>
                <w:rFonts w:eastAsia="SimSun"/>
                <w:lang w:eastAsia="x-none"/>
              </w:rPr>
              <w:t>Study HD-FDD operation Type A and Type B (as defined in LTE) in RAN1, where study of Type A is prioritized.</w:t>
            </w:r>
          </w:p>
          <w:p w14:paraId="6017026B" w14:textId="77777777" w:rsidR="00DD76C5" w:rsidRPr="00FC12EB" w:rsidRDefault="00DD76C5" w:rsidP="00DD76C5">
            <w:pPr>
              <w:spacing w:after="0"/>
              <w:rPr>
                <w:rFonts w:eastAsia="SimSun"/>
                <w:lang w:eastAsia="x-none"/>
              </w:rPr>
            </w:pPr>
          </w:p>
          <w:p w14:paraId="6DC4AB65" w14:textId="77777777" w:rsidR="00DD76C5" w:rsidRPr="00FC12EB" w:rsidRDefault="00DD76C5" w:rsidP="00DD76C5">
            <w:pPr>
              <w:spacing w:after="0"/>
              <w:rPr>
                <w:rFonts w:eastAsia="SimSun"/>
                <w:lang w:eastAsia="zh-CN"/>
              </w:rPr>
            </w:pPr>
            <w:r w:rsidRPr="00FC12EB">
              <w:rPr>
                <w:rFonts w:eastAsia="SimSun"/>
                <w:highlight w:val="green"/>
                <w:lang w:eastAsia="zh-CN"/>
              </w:rPr>
              <w:t>Agreements:</w:t>
            </w:r>
          </w:p>
          <w:p w14:paraId="1308D2C0" w14:textId="06A276CB" w:rsidR="007B10C4" w:rsidRPr="00DD76C5" w:rsidRDefault="00DD76C5" w:rsidP="003F43E5">
            <w:pPr>
              <w:numPr>
                <w:ilvl w:val="0"/>
                <w:numId w:val="29"/>
              </w:numPr>
              <w:spacing w:after="0" w:line="240" w:lineRule="auto"/>
              <w:rPr>
                <w:rFonts w:eastAsia="SimSun"/>
                <w:lang w:eastAsia="x-none"/>
              </w:rPr>
            </w:pPr>
            <w:r w:rsidRPr="00FC12EB">
              <w:rPr>
                <w:rFonts w:eastAsia="SimSun"/>
                <w:lang w:eastAsia="x-none"/>
              </w:rPr>
              <w:t>For UE complexity reduction through relaxed UE processing time, study a more relaxed UE processing time in terms of N1/N2 compared to capability #1.</w:t>
            </w:r>
          </w:p>
        </w:tc>
      </w:tr>
    </w:tbl>
    <w:p w14:paraId="05D689E6" w14:textId="18F9D177" w:rsidR="007B10C4" w:rsidRDefault="007B10C4" w:rsidP="003F43E5">
      <w:pPr>
        <w:rPr>
          <w:lang w:eastAsia="ja-JP"/>
        </w:rPr>
      </w:pPr>
    </w:p>
    <w:p w14:paraId="42E5897D" w14:textId="2DCC7721" w:rsidR="00DD76C5" w:rsidRDefault="00DD76C5" w:rsidP="003F43E5">
      <w:pPr>
        <w:rPr>
          <w:lang w:eastAsia="ja-JP"/>
        </w:rPr>
      </w:pPr>
      <w:r>
        <w:rPr>
          <w:lang w:eastAsia="ja-JP"/>
        </w:rPr>
        <w:t xml:space="preserve">In our view these techniques are suitable reduced UE capabilities to be considered for RedCap UE type definition. Among the two bandwidth options being studied in FR2, we show in </w:t>
      </w:r>
      <w:r w:rsidR="002339E2">
        <w:rPr>
          <w:highlight w:val="yellow"/>
          <w:lang w:eastAsia="ja-JP"/>
        </w:rPr>
        <w:fldChar w:fldCharType="begin"/>
      </w:r>
      <w:r w:rsidR="002339E2">
        <w:rPr>
          <w:lang w:eastAsia="ja-JP"/>
        </w:rPr>
        <w:instrText xml:space="preserve"> REF _Ref46930361 \r \h </w:instrText>
      </w:r>
      <w:r w:rsidR="002339E2">
        <w:rPr>
          <w:highlight w:val="yellow"/>
          <w:lang w:eastAsia="ja-JP"/>
        </w:rPr>
      </w:r>
      <w:r w:rsidR="002339E2">
        <w:rPr>
          <w:highlight w:val="yellow"/>
          <w:lang w:eastAsia="ja-JP"/>
        </w:rPr>
        <w:fldChar w:fldCharType="separate"/>
      </w:r>
      <w:r w:rsidR="00081FF7">
        <w:rPr>
          <w:lang w:eastAsia="ja-JP"/>
        </w:rPr>
        <w:t>[3]</w:t>
      </w:r>
      <w:r w:rsidR="002339E2">
        <w:rPr>
          <w:highlight w:val="yellow"/>
          <w:lang w:eastAsia="ja-JP"/>
        </w:rPr>
        <w:fldChar w:fldCharType="end"/>
      </w:r>
      <w:r w:rsidR="002339E2">
        <w:rPr>
          <w:lang w:eastAsia="ja-JP"/>
        </w:rPr>
        <w:t xml:space="preserve"> </w:t>
      </w:r>
      <w:r>
        <w:rPr>
          <w:lang w:eastAsia="ja-JP"/>
        </w:rPr>
        <w:t xml:space="preserve">that 50 MHz UE bandwidth is sufficient to support all the SSB and CORESET#0 configurations defined in the RAN1 specifications. 50 MHz </w:t>
      </w:r>
      <w:r w:rsidR="008B0F53">
        <w:rPr>
          <w:lang w:eastAsia="ja-JP"/>
        </w:rPr>
        <w:t xml:space="preserve">UE bandwidth </w:t>
      </w:r>
      <w:r>
        <w:rPr>
          <w:lang w:eastAsia="ja-JP"/>
        </w:rPr>
        <w:t xml:space="preserve">is also </w:t>
      </w:r>
      <w:r w:rsidR="00341B11">
        <w:rPr>
          <w:lang w:eastAsia="ja-JP"/>
        </w:rPr>
        <w:t>enough</w:t>
      </w:r>
      <w:r>
        <w:rPr>
          <w:lang w:eastAsia="ja-JP"/>
        </w:rPr>
        <w:t xml:space="preserve"> to meet </w:t>
      </w:r>
      <w:r w:rsidR="008B0F53">
        <w:rPr>
          <w:lang w:eastAsia="ja-JP"/>
        </w:rPr>
        <w:t>all</w:t>
      </w:r>
      <w:r>
        <w:rPr>
          <w:lang w:eastAsia="ja-JP"/>
        </w:rPr>
        <w:t xml:space="preserve"> the data rate</w:t>
      </w:r>
      <w:r w:rsidR="00AE583F">
        <w:rPr>
          <w:lang w:eastAsia="ja-JP"/>
        </w:rPr>
        <w:t>s</w:t>
      </w:r>
      <w:r>
        <w:rPr>
          <w:lang w:eastAsia="ja-JP"/>
        </w:rPr>
        <w:t xml:space="preserve"> </w:t>
      </w:r>
      <w:r w:rsidR="00AE583F">
        <w:rPr>
          <w:lang w:eastAsia="ja-JP"/>
        </w:rPr>
        <w:t>indicated</w:t>
      </w:r>
      <w:r>
        <w:rPr>
          <w:lang w:eastAsia="ja-JP"/>
        </w:rPr>
        <w:t xml:space="preserve"> in the SID.</w:t>
      </w:r>
    </w:p>
    <w:p w14:paraId="2686E615" w14:textId="66280C56" w:rsidR="00DD76C5" w:rsidRDefault="00DD76C5" w:rsidP="00DD76C5">
      <w:pPr>
        <w:jc w:val="both"/>
      </w:pPr>
      <w:r w:rsidRPr="00754D04">
        <w:t xml:space="preserve">Considering the complexity and cost reduction aspects </w:t>
      </w:r>
      <w:r>
        <w:t xml:space="preserve">as well as </w:t>
      </w:r>
      <w:r w:rsidR="002C4610">
        <w:t>use case requirements</w:t>
      </w:r>
      <w:r w:rsidRPr="00233928">
        <w:t xml:space="preserve">, a </w:t>
      </w:r>
      <w:r>
        <w:rPr>
          <w:i/>
          <w:iCs/>
        </w:rPr>
        <w:t>Redcap</w:t>
      </w:r>
      <w:r w:rsidRPr="00F52C24">
        <w:rPr>
          <w:i/>
          <w:iCs/>
        </w:rPr>
        <w:t xml:space="preserve"> UE type</w:t>
      </w:r>
      <w:r w:rsidRPr="00754D04">
        <w:t xml:space="preserve"> in FR1 and FR2 can be defined according to </w:t>
      </w:r>
      <w:r>
        <w:fldChar w:fldCharType="begin"/>
      </w:r>
      <w:r w:rsidRPr="0072212A">
        <w:instrText xml:space="preserve"> REF _Ref39838551 \h </w:instrText>
      </w:r>
      <w:r>
        <w:fldChar w:fldCharType="separate"/>
      </w:r>
      <w:r w:rsidR="00081FF7" w:rsidRPr="009706DB">
        <w:t xml:space="preserve">Table </w:t>
      </w:r>
      <w:r w:rsidR="00081FF7">
        <w:rPr>
          <w:noProof/>
        </w:rPr>
        <w:t>1</w:t>
      </w:r>
      <w:r>
        <w:fldChar w:fldCharType="end"/>
      </w:r>
      <w:r w:rsidRPr="00754D04">
        <w:t xml:space="preserve"> and </w:t>
      </w:r>
      <w:r>
        <w:fldChar w:fldCharType="begin"/>
      </w:r>
      <w:r w:rsidRPr="0072212A">
        <w:instrText xml:space="preserve"> REF _Ref39838561 \h </w:instrText>
      </w:r>
      <w:r>
        <w:fldChar w:fldCharType="separate"/>
      </w:r>
      <w:r w:rsidR="00081FF7" w:rsidRPr="00233928">
        <w:t xml:space="preserve">Table </w:t>
      </w:r>
      <w:r w:rsidR="00081FF7">
        <w:rPr>
          <w:noProof/>
        </w:rPr>
        <w:t>2</w:t>
      </w:r>
      <w:r>
        <w:fldChar w:fldCharType="end"/>
      </w:r>
      <w:r w:rsidR="00A13E2D">
        <w:t>, respectively</w:t>
      </w:r>
      <w:r w:rsidRPr="00754D04">
        <w:t xml:space="preserve">. </w:t>
      </w:r>
      <w:r w:rsidRPr="00233928">
        <w:t xml:space="preserve">As mentioned </w:t>
      </w:r>
      <w:r w:rsidRPr="006916FA">
        <w:t>in the Introduction section, the notion of “</w:t>
      </w:r>
      <w:r>
        <w:rPr>
          <w:i/>
          <w:iCs/>
        </w:rPr>
        <w:t>Redcap</w:t>
      </w:r>
      <w:r w:rsidRPr="006916FA">
        <w:rPr>
          <w:i/>
          <w:iCs/>
        </w:rPr>
        <w:t xml:space="preserve"> UE type</w:t>
      </w:r>
      <w:r w:rsidRPr="00B93991">
        <w:t xml:space="preserve">” </w:t>
      </w:r>
      <w:r w:rsidRPr="00B10B25">
        <w:t>refers to a minimum set of UE capabilities</w:t>
      </w:r>
      <w:r w:rsidRPr="00D73203">
        <w:t xml:space="preserve"> that are common to all </w:t>
      </w:r>
      <w:r>
        <w:t>Redcap</w:t>
      </w:r>
      <w:r w:rsidRPr="00D73203">
        <w:t xml:space="preserve"> UEs.</w:t>
      </w:r>
      <w:r w:rsidRPr="005743BB">
        <w:t xml:space="preserve"> </w:t>
      </w:r>
      <w:r w:rsidRPr="009706DB">
        <w:t>This however does not prohibit a UE to support additional capabilit</w:t>
      </w:r>
      <w:r w:rsidR="00081FF7">
        <w:t>ies</w:t>
      </w:r>
      <w:r w:rsidRPr="009706DB">
        <w:t>.</w:t>
      </w:r>
    </w:p>
    <w:p w14:paraId="41084BB3" w14:textId="31FC2BD5" w:rsidR="00DD76C5" w:rsidRPr="00233928" w:rsidRDefault="00DD76C5" w:rsidP="00DD76C5">
      <w:pPr>
        <w:pStyle w:val="Caption"/>
        <w:jc w:val="center"/>
      </w:pPr>
      <w:bookmarkStart w:id="1" w:name="_Ref39838551"/>
      <w:r w:rsidRPr="009706DB">
        <w:t xml:space="preserve">Table </w:t>
      </w:r>
      <w:r>
        <w:fldChar w:fldCharType="begin"/>
      </w:r>
      <w:r w:rsidRPr="0072212A">
        <w:instrText>SEQ Table \* ARABIC</w:instrText>
      </w:r>
      <w:r>
        <w:fldChar w:fldCharType="separate"/>
      </w:r>
      <w:r w:rsidR="00081FF7">
        <w:rPr>
          <w:noProof/>
        </w:rPr>
        <w:t>1</w:t>
      </w:r>
      <w:r>
        <w:fldChar w:fldCharType="end"/>
      </w:r>
      <w:bookmarkEnd w:id="1"/>
      <w:r w:rsidRPr="00754D04">
        <w:t xml:space="preserve">: </w:t>
      </w:r>
      <w:r>
        <w:t>Redcap</w:t>
      </w:r>
      <w:r w:rsidRPr="00754D04">
        <w:t xml:space="preserve"> UE Type in FR1</w:t>
      </w:r>
    </w:p>
    <w:tbl>
      <w:tblPr>
        <w:tblStyle w:val="TableGrid"/>
        <w:tblW w:w="0" w:type="auto"/>
        <w:tblLook w:val="04A0" w:firstRow="1" w:lastRow="0" w:firstColumn="1" w:lastColumn="0" w:noHBand="0" w:noVBand="1"/>
      </w:tblPr>
      <w:tblGrid>
        <w:gridCol w:w="2785"/>
        <w:gridCol w:w="2790"/>
        <w:gridCol w:w="4054"/>
      </w:tblGrid>
      <w:tr w:rsidR="00DD76C5" w14:paraId="41A2D2D8" w14:textId="77777777" w:rsidTr="00D57399">
        <w:tc>
          <w:tcPr>
            <w:tcW w:w="2785" w:type="dxa"/>
          </w:tcPr>
          <w:p w14:paraId="764CD8AF" w14:textId="77777777" w:rsidR="00DD76C5" w:rsidRPr="00A90252" w:rsidRDefault="00DD76C5" w:rsidP="00D57399">
            <w:pPr>
              <w:jc w:val="both"/>
              <w:rPr>
                <w:b/>
                <w:bCs/>
              </w:rPr>
            </w:pPr>
            <w:r w:rsidRPr="00A90252">
              <w:rPr>
                <w:b/>
                <w:bCs/>
              </w:rPr>
              <w:lastRenderedPageBreak/>
              <w:t>Capability</w:t>
            </w:r>
          </w:p>
        </w:tc>
        <w:tc>
          <w:tcPr>
            <w:tcW w:w="2790" w:type="dxa"/>
          </w:tcPr>
          <w:p w14:paraId="7D21966D" w14:textId="77777777" w:rsidR="00DD76C5" w:rsidRPr="00A90252" w:rsidRDefault="00DD76C5" w:rsidP="00D57399">
            <w:pPr>
              <w:jc w:val="both"/>
              <w:rPr>
                <w:b/>
                <w:bCs/>
              </w:rPr>
            </w:pPr>
            <w:r w:rsidRPr="00A90252">
              <w:rPr>
                <w:b/>
                <w:bCs/>
              </w:rPr>
              <w:t>Baseline</w:t>
            </w:r>
          </w:p>
        </w:tc>
        <w:tc>
          <w:tcPr>
            <w:tcW w:w="4054" w:type="dxa"/>
          </w:tcPr>
          <w:p w14:paraId="0C94C052" w14:textId="77777777" w:rsidR="00DD76C5" w:rsidRPr="00A90252" w:rsidRDefault="00DD76C5" w:rsidP="00D57399">
            <w:pPr>
              <w:jc w:val="both"/>
              <w:rPr>
                <w:b/>
                <w:bCs/>
              </w:rPr>
            </w:pPr>
            <w:r>
              <w:rPr>
                <w:b/>
                <w:bCs/>
              </w:rPr>
              <w:t>C</w:t>
            </w:r>
            <w:r w:rsidRPr="00A90252">
              <w:rPr>
                <w:b/>
                <w:bCs/>
              </w:rPr>
              <w:t>omments</w:t>
            </w:r>
          </w:p>
        </w:tc>
      </w:tr>
      <w:tr w:rsidR="00DD76C5" w:rsidRPr="00283E8A" w14:paraId="4FC9797C" w14:textId="77777777" w:rsidTr="00D57399">
        <w:tc>
          <w:tcPr>
            <w:tcW w:w="2785" w:type="dxa"/>
          </w:tcPr>
          <w:p w14:paraId="1E7F8622" w14:textId="77777777" w:rsidR="00DD76C5" w:rsidRDefault="00DD76C5" w:rsidP="00D57399">
            <w:pPr>
              <w:jc w:val="both"/>
            </w:pPr>
            <w:r>
              <w:t>Channel bandwidth</w:t>
            </w:r>
          </w:p>
        </w:tc>
        <w:tc>
          <w:tcPr>
            <w:tcW w:w="2790" w:type="dxa"/>
          </w:tcPr>
          <w:p w14:paraId="1D497BC7" w14:textId="77777777" w:rsidR="00DD76C5" w:rsidRDefault="00DD76C5" w:rsidP="00D57399">
            <w:pPr>
              <w:jc w:val="both"/>
            </w:pPr>
            <w:r>
              <w:t>20 MHz</w:t>
            </w:r>
          </w:p>
        </w:tc>
        <w:tc>
          <w:tcPr>
            <w:tcW w:w="4054" w:type="dxa"/>
          </w:tcPr>
          <w:p w14:paraId="271E4854" w14:textId="39E21AD1" w:rsidR="00DD76C5" w:rsidRPr="00233928" w:rsidRDefault="00DD76C5" w:rsidP="00D57399">
            <w:pPr>
              <w:jc w:val="both"/>
            </w:pPr>
            <w:r w:rsidRPr="00754D04">
              <w:t xml:space="preserve">Includes support of </w:t>
            </w:r>
            <w:r w:rsidR="0086552D">
              <w:t xml:space="preserve">certain </w:t>
            </w:r>
            <w:r w:rsidRPr="00754D04">
              <w:t>smaller channel bandwidths</w:t>
            </w:r>
            <w:r w:rsidR="0086552D">
              <w:t>, e.g. [</w:t>
            </w:r>
            <w:r w:rsidR="000560AD">
              <w:t>5</w:t>
            </w:r>
            <w:r w:rsidR="0086552D">
              <w:t>, 10, 15] MHz</w:t>
            </w:r>
          </w:p>
        </w:tc>
      </w:tr>
      <w:tr w:rsidR="00DD76C5" w14:paraId="763E91D5" w14:textId="77777777" w:rsidTr="00D57399">
        <w:tc>
          <w:tcPr>
            <w:tcW w:w="2785" w:type="dxa"/>
          </w:tcPr>
          <w:p w14:paraId="7F466202" w14:textId="77777777" w:rsidR="00DD76C5" w:rsidRDefault="00DD76C5" w:rsidP="00D57399">
            <w:pPr>
              <w:jc w:val="both"/>
            </w:pPr>
            <w:r>
              <w:t>Number of Tx branches</w:t>
            </w:r>
          </w:p>
        </w:tc>
        <w:tc>
          <w:tcPr>
            <w:tcW w:w="2790" w:type="dxa"/>
          </w:tcPr>
          <w:p w14:paraId="4A2AF05F" w14:textId="77777777" w:rsidR="00DD76C5" w:rsidRDefault="00DD76C5" w:rsidP="00D57399">
            <w:pPr>
              <w:jc w:val="both"/>
            </w:pPr>
            <w:r>
              <w:t>1</w:t>
            </w:r>
          </w:p>
        </w:tc>
        <w:tc>
          <w:tcPr>
            <w:tcW w:w="4054" w:type="dxa"/>
          </w:tcPr>
          <w:p w14:paraId="6C5439E9" w14:textId="2EC74211" w:rsidR="00DD76C5" w:rsidRDefault="005765EF" w:rsidP="00D57399">
            <w:pPr>
              <w:jc w:val="both"/>
            </w:pPr>
            <w:r>
              <w:t>Same as reference UE</w:t>
            </w:r>
          </w:p>
        </w:tc>
      </w:tr>
      <w:tr w:rsidR="00DD76C5" w:rsidRPr="00283E8A" w14:paraId="322E35BF" w14:textId="77777777" w:rsidTr="00D57399">
        <w:tc>
          <w:tcPr>
            <w:tcW w:w="2785" w:type="dxa"/>
          </w:tcPr>
          <w:p w14:paraId="596D91B0" w14:textId="77777777" w:rsidR="00DD76C5" w:rsidRDefault="00DD76C5" w:rsidP="00D57399">
            <w:pPr>
              <w:jc w:val="both"/>
            </w:pPr>
            <w:r>
              <w:t>Number of Rx branches</w:t>
            </w:r>
          </w:p>
        </w:tc>
        <w:tc>
          <w:tcPr>
            <w:tcW w:w="2790" w:type="dxa"/>
          </w:tcPr>
          <w:p w14:paraId="5B7AE9C6" w14:textId="4D052D01" w:rsidR="00DD76C5" w:rsidRDefault="004776FB" w:rsidP="00D57399">
            <w:pPr>
              <w:jc w:val="both"/>
            </w:pPr>
            <w:r w:rsidRPr="004776FB">
              <w:t xml:space="preserve">2 receiver branches in bands </w:t>
            </w:r>
            <w:r>
              <w:t>{</w:t>
            </w:r>
            <w:r w:rsidRPr="004776FB">
              <w:t>n7, n38, n41, n77, n78</w:t>
            </w:r>
            <w:r>
              <w:t>,</w:t>
            </w:r>
            <w:r w:rsidRPr="004776FB">
              <w:t xml:space="preserve"> n79</w:t>
            </w:r>
            <w:r>
              <w:t>}</w:t>
            </w:r>
            <w:r w:rsidRPr="004776FB">
              <w:t>, and 1 receiver branch in all other bands</w:t>
            </w:r>
          </w:p>
        </w:tc>
        <w:tc>
          <w:tcPr>
            <w:tcW w:w="4054" w:type="dxa"/>
          </w:tcPr>
          <w:p w14:paraId="15672CCB" w14:textId="77777777" w:rsidR="00DD76C5" w:rsidRPr="00233928" w:rsidRDefault="00DD76C5" w:rsidP="00D57399">
            <w:pPr>
              <w:jc w:val="both"/>
            </w:pPr>
            <w:r w:rsidRPr="00754D04">
              <w:t>Support for a single RX branch in FR1 deserves further discussion.</w:t>
            </w:r>
          </w:p>
        </w:tc>
      </w:tr>
      <w:tr w:rsidR="00DD76C5" w:rsidRPr="00283E8A" w14:paraId="2AF647DC" w14:textId="77777777" w:rsidTr="00D57399">
        <w:tc>
          <w:tcPr>
            <w:tcW w:w="2785" w:type="dxa"/>
          </w:tcPr>
          <w:p w14:paraId="31D0BD99" w14:textId="77777777" w:rsidR="00DD76C5" w:rsidRDefault="00DD76C5" w:rsidP="00D57399">
            <w:pPr>
              <w:jc w:val="both"/>
            </w:pPr>
            <w:r>
              <w:t>Duplex mode</w:t>
            </w:r>
          </w:p>
        </w:tc>
        <w:tc>
          <w:tcPr>
            <w:tcW w:w="2790" w:type="dxa"/>
          </w:tcPr>
          <w:p w14:paraId="30066EEC" w14:textId="77777777" w:rsidR="00DD76C5" w:rsidRDefault="00DD76C5" w:rsidP="00D57399">
            <w:pPr>
              <w:jc w:val="both"/>
            </w:pPr>
            <w:r>
              <w:t>HD-FDD, TDD</w:t>
            </w:r>
          </w:p>
        </w:tc>
        <w:tc>
          <w:tcPr>
            <w:tcW w:w="4054" w:type="dxa"/>
          </w:tcPr>
          <w:p w14:paraId="01DA337F" w14:textId="053A7AB0" w:rsidR="00DD76C5" w:rsidRPr="00D73203" w:rsidRDefault="00DD76C5" w:rsidP="00D57399">
            <w:pPr>
              <w:jc w:val="both"/>
            </w:pPr>
          </w:p>
        </w:tc>
      </w:tr>
      <w:tr w:rsidR="00DD76C5" w:rsidRPr="00283E8A" w14:paraId="0C3A425B" w14:textId="77777777" w:rsidTr="00D57399">
        <w:tc>
          <w:tcPr>
            <w:tcW w:w="2785" w:type="dxa"/>
          </w:tcPr>
          <w:p w14:paraId="7036AA13" w14:textId="23EB3931" w:rsidR="00DD76C5" w:rsidRDefault="00DD76C5" w:rsidP="00D57399">
            <w:pPr>
              <w:jc w:val="both"/>
            </w:pPr>
            <w:r>
              <w:t>DL modulation</w:t>
            </w:r>
          </w:p>
        </w:tc>
        <w:tc>
          <w:tcPr>
            <w:tcW w:w="2790" w:type="dxa"/>
          </w:tcPr>
          <w:p w14:paraId="7C278393" w14:textId="77777777" w:rsidR="00DD76C5" w:rsidRDefault="00DD76C5" w:rsidP="00D57399">
            <w:pPr>
              <w:jc w:val="both"/>
            </w:pPr>
            <w:r>
              <w:t>QPSK, 16QAM, 64QAM</w:t>
            </w:r>
          </w:p>
        </w:tc>
        <w:tc>
          <w:tcPr>
            <w:tcW w:w="4054" w:type="dxa"/>
          </w:tcPr>
          <w:p w14:paraId="12EF952B" w14:textId="3ADE972A" w:rsidR="00DD76C5" w:rsidRPr="006916FA" w:rsidRDefault="00DD76C5" w:rsidP="00D57399">
            <w:pPr>
              <w:jc w:val="both"/>
            </w:pPr>
          </w:p>
        </w:tc>
      </w:tr>
      <w:tr w:rsidR="00DD76C5" w:rsidRPr="00283E8A" w14:paraId="6A5187A8" w14:textId="77777777" w:rsidTr="00D57399">
        <w:tc>
          <w:tcPr>
            <w:tcW w:w="2785" w:type="dxa"/>
          </w:tcPr>
          <w:p w14:paraId="32104539" w14:textId="3AEF93E5" w:rsidR="00DD76C5" w:rsidRDefault="00DD76C5" w:rsidP="00D57399">
            <w:pPr>
              <w:jc w:val="both"/>
            </w:pPr>
            <w:r>
              <w:t>UL modulation</w:t>
            </w:r>
          </w:p>
        </w:tc>
        <w:tc>
          <w:tcPr>
            <w:tcW w:w="2790" w:type="dxa"/>
          </w:tcPr>
          <w:p w14:paraId="353C5CF8" w14:textId="42D899A7" w:rsidR="00DD76C5" w:rsidRDefault="00DD76C5" w:rsidP="00D57399">
            <w:pPr>
              <w:jc w:val="both"/>
            </w:pPr>
            <w:r>
              <w:t xml:space="preserve">QPSK, </w:t>
            </w:r>
            <w:r w:rsidR="005765EF">
              <w:t>16QAM, 64QAM</w:t>
            </w:r>
          </w:p>
        </w:tc>
        <w:tc>
          <w:tcPr>
            <w:tcW w:w="4054" w:type="dxa"/>
          </w:tcPr>
          <w:p w14:paraId="67C777F3" w14:textId="32463E9E" w:rsidR="00DD76C5" w:rsidRPr="00233928" w:rsidRDefault="005765EF" w:rsidP="00D57399">
            <w:pPr>
              <w:jc w:val="both"/>
            </w:pPr>
            <w:r>
              <w:t>Same as Reference UE</w:t>
            </w:r>
          </w:p>
        </w:tc>
      </w:tr>
      <w:tr w:rsidR="00A13E2D" w:rsidRPr="00283E8A" w14:paraId="7D7C7532" w14:textId="77777777" w:rsidTr="00D57399">
        <w:tc>
          <w:tcPr>
            <w:tcW w:w="2785" w:type="dxa"/>
          </w:tcPr>
          <w:p w14:paraId="2D579719" w14:textId="740E5C9A" w:rsidR="00A13E2D" w:rsidRDefault="00A13E2D" w:rsidP="00D57399">
            <w:pPr>
              <w:jc w:val="both"/>
            </w:pPr>
            <w:r>
              <w:t>DL MIMO support</w:t>
            </w:r>
          </w:p>
        </w:tc>
        <w:tc>
          <w:tcPr>
            <w:tcW w:w="2790" w:type="dxa"/>
          </w:tcPr>
          <w:p w14:paraId="144C6D42" w14:textId="2DBCF5F9" w:rsidR="00A13E2D" w:rsidRDefault="00A13E2D" w:rsidP="00D57399">
            <w:pPr>
              <w:jc w:val="both"/>
            </w:pPr>
            <w:r>
              <w:t>No</w:t>
            </w:r>
          </w:p>
        </w:tc>
        <w:tc>
          <w:tcPr>
            <w:tcW w:w="4054" w:type="dxa"/>
          </w:tcPr>
          <w:p w14:paraId="530838EB" w14:textId="77777777" w:rsidR="00A13E2D" w:rsidRPr="00233928" w:rsidRDefault="00A13E2D" w:rsidP="00D57399">
            <w:pPr>
              <w:jc w:val="both"/>
            </w:pPr>
          </w:p>
        </w:tc>
      </w:tr>
    </w:tbl>
    <w:p w14:paraId="3AC9DE4D" w14:textId="77777777" w:rsidR="00DD76C5" w:rsidRPr="00754D04" w:rsidRDefault="00DD76C5" w:rsidP="00DD76C5">
      <w:pPr>
        <w:jc w:val="both"/>
      </w:pPr>
    </w:p>
    <w:p w14:paraId="6D621041" w14:textId="1F4DF8CB" w:rsidR="00DD76C5" w:rsidRPr="00233928" w:rsidRDefault="00DD76C5" w:rsidP="00DD76C5">
      <w:pPr>
        <w:pStyle w:val="Caption"/>
        <w:jc w:val="center"/>
      </w:pPr>
      <w:bookmarkStart w:id="2" w:name="_Ref39838561"/>
      <w:r w:rsidRPr="00233928">
        <w:t xml:space="preserve">Table </w:t>
      </w:r>
      <w:r>
        <w:fldChar w:fldCharType="begin"/>
      </w:r>
      <w:r w:rsidRPr="0072212A">
        <w:instrText>SEQ Table \* ARABIC</w:instrText>
      </w:r>
      <w:r>
        <w:fldChar w:fldCharType="separate"/>
      </w:r>
      <w:r w:rsidR="00081FF7">
        <w:rPr>
          <w:noProof/>
        </w:rPr>
        <w:t>2</w:t>
      </w:r>
      <w:r>
        <w:fldChar w:fldCharType="end"/>
      </w:r>
      <w:bookmarkEnd w:id="2"/>
      <w:r w:rsidRPr="00754D04">
        <w:t xml:space="preserve">: </w:t>
      </w:r>
      <w:r>
        <w:t>Redcap</w:t>
      </w:r>
      <w:r w:rsidRPr="00754D04">
        <w:t xml:space="preserve"> UE Type in FR2</w:t>
      </w:r>
    </w:p>
    <w:tbl>
      <w:tblPr>
        <w:tblStyle w:val="TableGrid"/>
        <w:tblW w:w="0" w:type="auto"/>
        <w:tblLook w:val="04A0" w:firstRow="1" w:lastRow="0" w:firstColumn="1" w:lastColumn="0" w:noHBand="0" w:noVBand="1"/>
      </w:tblPr>
      <w:tblGrid>
        <w:gridCol w:w="3325"/>
        <w:gridCol w:w="2160"/>
        <w:gridCol w:w="4144"/>
      </w:tblGrid>
      <w:tr w:rsidR="00DD76C5" w14:paraId="3B595B3F" w14:textId="77777777" w:rsidTr="00D57399">
        <w:tc>
          <w:tcPr>
            <w:tcW w:w="3325" w:type="dxa"/>
          </w:tcPr>
          <w:p w14:paraId="6616771C" w14:textId="77777777" w:rsidR="00DD76C5" w:rsidRPr="00A90252" w:rsidRDefault="00DD76C5" w:rsidP="00D57399">
            <w:pPr>
              <w:rPr>
                <w:b/>
                <w:bCs/>
              </w:rPr>
            </w:pPr>
            <w:r w:rsidRPr="00A90252">
              <w:rPr>
                <w:b/>
                <w:bCs/>
              </w:rPr>
              <w:t>Capability</w:t>
            </w:r>
          </w:p>
        </w:tc>
        <w:tc>
          <w:tcPr>
            <w:tcW w:w="2160" w:type="dxa"/>
          </w:tcPr>
          <w:p w14:paraId="06E463CA" w14:textId="77777777" w:rsidR="00DD76C5" w:rsidRPr="00A90252" w:rsidRDefault="00DD76C5" w:rsidP="00D57399">
            <w:pPr>
              <w:rPr>
                <w:b/>
                <w:bCs/>
              </w:rPr>
            </w:pPr>
            <w:r w:rsidRPr="00A90252">
              <w:rPr>
                <w:b/>
                <w:bCs/>
              </w:rPr>
              <w:t>Baseline</w:t>
            </w:r>
          </w:p>
        </w:tc>
        <w:tc>
          <w:tcPr>
            <w:tcW w:w="4144" w:type="dxa"/>
          </w:tcPr>
          <w:p w14:paraId="02D4DE1B" w14:textId="77777777" w:rsidR="00DD76C5" w:rsidRPr="00A90252" w:rsidRDefault="00DD76C5" w:rsidP="00D57399">
            <w:pPr>
              <w:rPr>
                <w:b/>
                <w:bCs/>
              </w:rPr>
            </w:pPr>
            <w:r w:rsidRPr="00A90252">
              <w:rPr>
                <w:b/>
                <w:bCs/>
              </w:rPr>
              <w:t>Comments</w:t>
            </w:r>
          </w:p>
        </w:tc>
      </w:tr>
      <w:tr w:rsidR="00DD76C5" w14:paraId="77F65F06" w14:textId="77777777" w:rsidTr="00D57399">
        <w:tc>
          <w:tcPr>
            <w:tcW w:w="3325" w:type="dxa"/>
          </w:tcPr>
          <w:p w14:paraId="6E0E4485" w14:textId="77777777" w:rsidR="00DD76C5" w:rsidRDefault="00DD76C5" w:rsidP="00D57399">
            <w:r>
              <w:t>Channel bandwidth</w:t>
            </w:r>
          </w:p>
        </w:tc>
        <w:tc>
          <w:tcPr>
            <w:tcW w:w="2160" w:type="dxa"/>
          </w:tcPr>
          <w:p w14:paraId="3467A1D8" w14:textId="77777777" w:rsidR="00DD76C5" w:rsidRDefault="00DD76C5" w:rsidP="00D57399">
            <w:r>
              <w:t>50 MHz</w:t>
            </w:r>
          </w:p>
        </w:tc>
        <w:tc>
          <w:tcPr>
            <w:tcW w:w="4144" w:type="dxa"/>
          </w:tcPr>
          <w:p w14:paraId="06B8BB4E" w14:textId="77777777" w:rsidR="00DD76C5" w:rsidRDefault="00DD76C5" w:rsidP="00D57399"/>
        </w:tc>
      </w:tr>
      <w:tr w:rsidR="00DD76C5" w14:paraId="146F258D" w14:textId="77777777" w:rsidTr="00D57399">
        <w:tc>
          <w:tcPr>
            <w:tcW w:w="3325" w:type="dxa"/>
          </w:tcPr>
          <w:p w14:paraId="41A85228" w14:textId="77777777" w:rsidR="00DD76C5" w:rsidRDefault="00DD76C5" w:rsidP="00D57399">
            <w:r>
              <w:t>Number of Tx branches</w:t>
            </w:r>
          </w:p>
        </w:tc>
        <w:tc>
          <w:tcPr>
            <w:tcW w:w="2160" w:type="dxa"/>
          </w:tcPr>
          <w:p w14:paraId="71648E70" w14:textId="77777777" w:rsidR="00DD76C5" w:rsidRDefault="00DD76C5" w:rsidP="00D57399">
            <w:r>
              <w:t>1</w:t>
            </w:r>
          </w:p>
        </w:tc>
        <w:tc>
          <w:tcPr>
            <w:tcW w:w="4144" w:type="dxa"/>
          </w:tcPr>
          <w:p w14:paraId="39B94A96" w14:textId="1786F08E" w:rsidR="00DD76C5" w:rsidRDefault="005765EF" w:rsidP="00D57399">
            <w:r>
              <w:t>Same as reference UE</w:t>
            </w:r>
          </w:p>
        </w:tc>
      </w:tr>
      <w:tr w:rsidR="00DD76C5" w14:paraId="2E5F6A70" w14:textId="77777777" w:rsidTr="00D57399">
        <w:tc>
          <w:tcPr>
            <w:tcW w:w="3325" w:type="dxa"/>
          </w:tcPr>
          <w:p w14:paraId="07004986" w14:textId="77777777" w:rsidR="00DD76C5" w:rsidRDefault="00DD76C5" w:rsidP="00D57399">
            <w:r>
              <w:t>Number of Rx branches</w:t>
            </w:r>
          </w:p>
        </w:tc>
        <w:tc>
          <w:tcPr>
            <w:tcW w:w="2160" w:type="dxa"/>
          </w:tcPr>
          <w:p w14:paraId="31114F1B" w14:textId="23DF5E69" w:rsidR="00DD76C5" w:rsidRDefault="00DD76C5" w:rsidP="00D57399">
            <w:r>
              <w:t>2</w:t>
            </w:r>
          </w:p>
        </w:tc>
        <w:tc>
          <w:tcPr>
            <w:tcW w:w="4144" w:type="dxa"/>
          </w:tcPr>
          <w:p w14:paraId="001485D8" w14:textId="4884885B" w:rsidR="00DD76C5" w:rsidRDefault="005765EF" w:rsidP="00D57399">
            <w:r>
              <w:t>Same as reference UE</w:t>
            </w:r>
          </w:p>
        </w:tc>
      </w:tr>
      <w:tr w:rsidR="00DD76C5" w14:paraId="6126DD44" w14:textId="77777777" w:rsidTr="00D57399">
        <w:tc>
          <w:tcPr>
            <w:tcW w:w="3325" w:type="dxa"/>
          </w:tcPr>
          <w:p w14:paraId="1D8322A8" w14:textId="77777777" w:rsidR="00DD76C5" w:rsidRDefault="00DD76C5" w:rsidP="00D57399">
            <w:r>
              <w:t>Duplex mode</w:t>
            </w:r>
          </w:p>
        </w:tc>
        <w:tc>
          <w:tcPr>
            <w:tcW w:w="2160" w:type="dxa"/>
          </w:tcPr>
          <w:p w14:paraId="4AD55196" w14:textId="77777777" w:rsidR="00DD76C5" w:rsidRDefault="00DD76C5" w:rsidP="00D57399">
            <w:r>
              <w:t>TDD</w:t>
            </w:r>
          </w:p>
        </w:tc>
        <w:tc>
          <w:tcPr>
            <w:tcW w:w="4144" w:type="dxa"/>
          </w:tcPr>
          <w:p w14:paraId="74A7B710" w14:textId="5151F715" w:rsidR="00DD76C5" w:rsidRPr="00CB376C" w:rsidRDefault="005765EF" w:rsidP="00D57399">
            <w:pPr>
              <w:pStyle w:val="TAC"/>
              <w:jc w:val="left"/>
              <w:rPr>
                <w:sz w:val="22"/>
                <w:lang w:val="en-US" w:eastAsia="en-US"/>
              </w:rPr>
            </w:pPr>
            <w:r>
              <w:rPr>
                <w:sz w:val="22"/>
                <w:lang w:val="en-US" w:eastAsia="en-US"/>
              </w:rPr>
              <w:t>Same as reference UE</w:t>
            </w:r>
          </w:p>
        </w:tc>
      </w:tr>
      <w:tr w:rsidR="00DD76C5" w:rsidRPr="00283E8A" w14:paraId="14DEFCD3" w14:textId="77777777" w:rsidTr="00D57399">
        <w:tc>
          <w:tcPr>
            <w:tcW w:w="3325" w:type="dxa"/>
          </w:tcPr>
          <w:p w14:paraId="2B036EAB" w14:textId="77777777" w:rsidR="00DD76C5" w:rsidRPr="00233928" w:rsidRDefault="00DD76C5" w:rsidP="00D57399">
            <w:r w:rsidRPr="00754D04">
              <w:t>Antenna configuration (reflected in RAN4 requirements)</w:t>
            </w:r>
          </w:p>
        </w:tc>
        <w:tc>
          <w:tcPr>
            <w:tcW w:w="2160" w:type="dxa"/>
          </w:tcPr>
          <w:p w14:paraId="3DB95E5A" w14:textId="77777777" w:rsidR="00DD76C5" w:rsidRDefault="00DD76C5" w:rsidP="00D57399">
            <w:r>
              <w:t>[2] antenna panels</w:t>
            </w:r>
          </w:p>
        </w:tc>
        <w:tc>
          <w:tcPr>
            <w:tcW w:w="4144" w:type="dxa"/>
          </w:tcPr>
          <w:p w14:paraId="0B65806F" w14:textId="77777777" w:rsidR="00DD76C5" w:rsidRPr="00CB376C" w:rsidRDefault="00DD76C5" w:rsidP="00D57399">
            <w:pPr>
              <w:pStyle w:val="TAC"/>
              <w:jc w:val="left"/>
              <w:rPr>
                <w:sz w:val="22"/>
                <w:lang w:val="en-US" w:eastAsia="en-US"/>
              </w:rPr>
            </w:pPr>
            <w:r w:rsidRPr="00CB376C">
              <w:rPr>
                <w:sz w:val="22"/>
                <w:lang w:val="en-US" w:eastAsia="en-US"/>
              </w:rPr>
              <w:t xml:space="preserve">Antenna baseline is </w:t>
            </w:r>
            <w:r>
              <w:rPr>
                <w:sz w:val="22"/>
                <w:lang w:val="en-US" w:eastAsia="en-US"/>
              </w:rPr>
              <w:t>reflected in</w:t>
            </w:r>
            <w:r w:rsidRPr="00CB376C">
              <w:rPr>
                <w:sz w:val="22"/>
                <w:lang w:val="en-US" w:eastAsia="en-US"/>
              </w:rPr>
              <w:t xml:space="preserve"> the RAN4 radiated requirements.</w:t>
            </w:r>
          </w:p>
          <w:p w14:paraId="4FFCDEB7" w14:textId="77777777" w:rsidR="00DD76C5" w:rsidRPr="0023592E" w:rsidRDefault="00DD76C5" w:rsidP="00D57399">
            <w:pPr>
              <w:pStyle w:val="TAC"/>
              <w:jc w:val="left"/>
              <w:rPr>
                <w:sz w:val="22"/>
                <w:lang w:val="en-US" w:eastAsia="en-US"/>
              </w:rPr>
            </w:pPr>
            <w:r w:rsidRPr="0023592E">
              <w:rPr>
                <w:sz w:val="22"/>
                <w:lang w:val="en-US" w:eastAsia="en-US"/>
              </w:rPr>
              <w:t>Support for a single antenna panel deserves further discussion.</w:t>
            </w:r>
          </w:p>
          <w:p w14:paraId="32F8FBC1" w14:textId="2D79A1B9" w:rsidR="00DD76C5" w:rsidRPr="006916FA" w:rsidRDefault="00DD76C5" w:rsidP="00D57399">
            <w:r w:rsidRPr="00754D04">
              <w:t xml:space="preserve">The number of antenna elements per panel should be determined based on expected </w:t>
            </w:r>
            <w:r>
              <w:t>Redcap</w:t>
            </w:r>
            <w:r w:rsidRPr="00754D04">
              <w:t xml:space="preserve"> UE RF losses, and level of permitted EIR</w:t>
            </w:r>
            <w:r w:rsidRPr="00233928">
              <w:t xml:space="preserve">P </w:t>
            </w:r>
            <w:r w:rsidR="00024CCB">
              <w:t xml:space="preserve">and spherical coverage </w:t>
            </w:r>
            <w:r w:rsidRPr="00233928">
              <w:t>relaxation.</w:t>
            </w:r>
          </w:p>
        </w:tc>
      </w:tr>
      <w:tr w:rsidR="00DD76C5" w:rsidRPr="00283E8A" w14:paraId="0D0761A2" w14:textId="77777777" w:rsidTr="00D57399">
        <w:tc>
          <w:tcPr>
            <w:tcW w:w="3325" w:type="dxa"/>
          </w:tcPr>
          <w:p w14:paraId="72EAFCAE" w14:textId="7C3874F0" w:rsidR="00DD76C5" w:rsidRDefault="00DD76C5" w:rsidP="00D57399">
            <w:r>
              <w:t>DL modulation</w:t>
            </w:r>
          </w:p>
        </w:tc>
        <w:tc>
          <w:tcPr>
            <w:tcW w:w="2160" w:type="dxa"/>
          </w:tcPr>
          <w:p w14:paraId="3BEC8D0E" w14:textId="425D051C" w:rsidR="00DD76C5" w:rsidRDefault="00DD76C5" w:rsidP="00D57399">
            <w:r>
              <w:t>QPSK, 16QAM</w:t>
            </w:r>
            <w:r w:rsidR="005765EF">
              <w:t>, 64QAM</w:t>
            </w:r>
          </w:p>
        </w:tc>
        <w:tc>
          <w:tcPr>
            <w:tcW w:w="4144" w:type="dxa"/>
          </w:tcPr>
          <w:p w14:paraId="7CEC3703" w14:textId="5EE1F367" w:rsidR="00DD76C5" w:rsidRPr="006916FA" w:rsidRDefault="005765EF" w:rsidP="00D57399">
            <w:r>
              <w:t>Same as reference UE</w:t>
            </w:r>
          </w:p>
        </w:tc>
      </w:tr>
      <w:tr w:rsidR="00DD76C5" w:rsidRPr="00283E8A" w14:paraId="5E15B9B7" w14:textId="77777777" w:rsidTr="00D57399">
        <w:tc>
          <w:tcPr>
            <w:tcW w:w="3325" w:type="dxa"/>
          </w:tcPr>
          <w:p w14:paraId="6F393AEC" w14:textId="304495B7" w:rsidR="00DD76C5" w:rsidRDefault="00DD76C5" w:rsidP="00D57399">
            <w:r>
              <w:t>UL modulation</w:t>
            </w:r>
          </w:p>
        </w:tc>
        <w:tc>
          <w:tcPr>
            <w:tcW w:w="2160" w:type="dxa"/>
          </w:tcPr>
          <w:p w14:paraId="01965CFC" w14:textId="3CBB6F5D" w:rsidR="00DD76C5" w:rsidRDefault="00DD76C5" w:rsidP="00D57399">
            <w:r>
              <w:t>QPSK, 16QAM</w:t>
            </w:r>
            <w:r w:rsidR="005765EF">
              <w:t>, 64QAM</w:t>
            </w:r>
          </w:p>
        </w:tc>
        <w:tc>
          <w:tcPr>
            <w:tcW w:w="4144" w:type="dxa"/>
          </w:tcPr>
          <w:p w14:paraId="0079DCBC" w14:textId="1D43AE28" w:rsidR="00DD76C5" w:rsidRPr="00233928" w:rsidRDefault="005765EF" w:rsidP="00D57399">
            <w:r>
              <w:t>Same as reference UE</w:t>
            </w:r>
          </w:p>
        </w:tc>
      </w:tr>
      <w:tr w:rsidR="00A13E2D" w:rsidRPr="00283E8A" w14:paraId="15B00F3C" w14:textId="77777777" w:rsidTr="00D57399">
        <w:tc>
          <w:tcPr>
            <w:tcW w:w="3325" w:type="dxa"/>
          </w:tcPr>
          <w:p w14:paraId="2F6A2091" w14:textId="4A042601" w:rsidR="00A13E2D" w:rsidRDefault="00A13E2D" w:rsidP="00A13E2D">
            <w:r>
              <w:t>DL MIMO support</w:t>
            </w:r>
          </w:p>
        </w:tc>
        <w:tc>
          <w:tcPr>
            <w:tcW w:w="2160" w:type="dxa"/>
          </w:tcPr>
          <w:p w14:paraId="157015DF" w14:textId="58DCCDD8" w:rsidR="00A13E2D" w:rsidRDefault="005C07B5" w:rsidP="00A13E2D">
            <w:r>
              <w:t>No</w:t>
            </w:r>
          </w:p>
        </w:tc>
        <w:tc>
          <w:tcPr>
            <w:tcW w:w="4144" w:type="dxa"/>
          </w:tcPr>
          <w:p w14:paraId="0803D286" w14:textId="69FE85AA" w:rsidR="00A13E2D" w:rsidRPr="00233928" w:rsidRDefault="00A13E2D" w:rsidP="00A13E2D"/>
        </w:tc>
      </w:tr>
    </w:tbl>
    <w:p w14:paraId="3E92D949" w14:textId="77777777" w:rsidR="007B10C4" w:rsidRDefault="007B10C4" w:rsidP="003F43E5">
      <w:pPr>
        <w:rPr>
          <w:lang w:eastAsia="ja-JP"/>
        </w:rPr>
      </w:pPr>
    </w:p>
    <w:p w14:paraId="5E92B8EC" w14:textId="25D16A74" w:rsidR="00F879F1" w:rsidRDefault="00D91BD7" w:rsidP="00F879F1">
      <w:pPr>
        <w:pStyle w:val="Heading1"/>
      </w:pPr>
      <w:r>
        <w:lastRenderedPageBreak/>
        <w:t>How to constrain u</w:t>
      </w:r>
      <w:r w:rsidR="00D51A36">
        <w:t>se case</w:t>
      </w:r>
    </w:p>
    <w:p w14:paraId="2C7F7EFC" w14:textId="6F446969" w:rsidR="002339E2" w:rsidRDefault="00FB63D6" w:rsidP="00D51A36">
      <w:pPr>
        <w:rPr>
          <w:lang w:eastAsia="ja-JP"/>
        </w:rPr>
      </w:pPr>
      <w:r>
        <w:rPr>
          <w:lang w:eastAsia="ja-JP"/>
        </w:rPr>
        <w:t>The study item objective regarding</w:t>
      </w:r>
      <w:r w:rsidR="00510380">
        <w:rPr>
          <w:lang w:eastAsia="ja-JP"/>
        </w:rPr>
        <w:t xml:space="preserve"> </w:t>
      </w:r>
      <w:r w:rsidR="009646DC" w:rsidRPr="009646DC">
        <w:rPr>
          <w:lang w:eastAsia="ja-JP"/>
        </w:rPr>
        <w:t>ensur</w:t>
      </w:r>
      <w:r w:rsidR="00510380">
        <w:rPr>
          <w:lang w:eastAsia="ja-JP"/>
        </w:rPr>
        <w:t>ing</w:t>
      </w:r>
      <w:r w:rsidR="009646DC" w:rsidRPr="009646DC">
        <w:rPr>
          <w:lang w:eastAsia="ja-JP"/>
        </w:rPr>
        <w:t xml:space="preserve"> </w:t>
      </w:r>
      <w:r w:rsidR="009646DC">
        <w:rPr>
          <w:lang w:eastAsia="ja-JP"/>
        </w:rPr>
        <w:t>a RedCap</w:t>
      </w:r>
      <w:r w:rsidR="009646DC" w:rsidRPr="009646DC">
        <w:rPr>
          <w:lang w:eastAsia="ja-JP"/>
        </w:rPr>
        <w:t xml:space="preserve"> device </w:t>
      </w:r>
      <w:r w:rsidR="00510380">
        <w:rPr>
          <w:lang w:eastAsia="ja-JP"/>
        </w:rPr>
        <w:t>being</w:t>
      </w:r>
      <w:r w:rsidR="009646DC" w:rsidRPr="009646DC">
        <w:rPr>
          <w:lang w:eastAsia="ja-JP"/>
        </w:rPr>
        <w:t xml:space="preserve"> only used for the intended use cases</w:t>
      </w:r>
      <w:r w:rsidR="009646DC">
        <w:rPr>
          <w:lang w:eastAsia="ja-JP"/>
        </w:rPr>
        <w:t xml:space="preserve"> is motivated by a potential spectral efficiency reduction as a result of complexity reduction. Therefore, from a network operator perspective, it is not desirable that a RedCap device is used for eMBB </w:t>
      </w:r>
      <w:r w:rsidR="005765EF">
        <w:rPr>
          <w:lang w:eastAsia="ja-JP"/>
        </w:rPr>
        <w:t xml:space="preserve">use cases, </w:t>
      </w:r>
      <w:r w:rsidR="009646DC">
        <w:rPr>
          <w:lang w:eastAsia="ja-JP"/>
        </w:rPr>
        <w:t xml:space="preserve">consuming lots of gigabytes per month. In our view, this concern can be addressed by designing a proper rate plan for a RedCap device to discourage the device to be used for eMBB </w:t>
      </w:r>
      <w:r w:rsidR="0035667E">
        <w:rPr>
          <w:lang w:eastAsia="ja-JP"/>
        </w:rPr>
        <w:t xml:space="preserve">or URLLC </w:t>
      </w:r>
      <w:r w:rsidR="009646DC">
        <w:rPr>
          <w:lang w:eastAsia="ja-JP"/>
        </w:rPr>
        <w:t>applications.</w:t>
      </w:r>
    </w:p>
    <w:p w14:paraId="57731FA7" w14:textId="3EBB78C7" w:rsidR="009646DC" w:rsidRDefault="009646DC" w:rsidP="009646DC">
      <w:pPr>
        <w:rPr>
          <w:lang w:eastAsia="ja-JP"/>
        </w:rPr>
      </w:pPr>
      <w:r>
        <w:rPr>
          <w:lang w:eastAsia="ja-JP"/>
        </w:rPr>
        <w:t xml:space="preserve">In terms of standardization tool, </w:t>
      </w:r>
      <w:r w:rsidR="008551C6">
        <w:rPr>
          <w:lang w:eastAsia="ja-JP"/>
        </w:rPr>
        <w:t>o</w:t>
      </w:r>
      <w:r w:rsidR="008551C6" w:rsidRPr="008551C6">
        <w:rPr>
          <w:lang w:eastAsia="ja-JP"/>
        </w:rPr>
        <w:t>nce the UE capabilities are known to the network (after Msg3 or Msg5)</w:t>
      </w:r>
      <w:r w:rsidR="008551C6">
        <w:rPr>
          <w:lang w:eastAsia="ja-JP"/>
        </w:rPr>
        <w:t>,</w:t>
      </w:r>
      <w:r w:rsidR="008551C6" w:rsidRPr="008551C6">
        <w:rPr>
          <w:lang w:eastAsia="ja-JP"/>
        </w:rPr>
        <w:t xml:space="preserve"> it is possible for the network to configure the UE appropriately. </w:t>
      </w:r>
      <w:r w:rsidR="008551C6">
        <w:rPr>
          <w:lang w:eastAsia="ja-JP"/>
        </w:rPr>
        <w:t>Thus, o</w:t>
      </w:r>
      <w:r w:rsidR="008551C6" w:rsidRPr="008551C6">
        <w:rPr>
          <w:lang w:eastAsia="ja-JP"/>
        </w:rPr>
        <w:t xml:space="preserve">ne potential </w:t>
      </w:r>
      <w:r w:rsidR="008551C6">
        <w:rPr>
          <w:lang w:eastAsia="ja-JP"/>
        </w:rPr>
        <w:t>solution</w:t>
      </w:r>
      <w:r w:rsidR="008551C6" w:rsidRPr="008551C6">
        <w:rPr>
          <w:lang w:eastAsia="ja-JP"/>
        </w:rPr>
        <w:t xml:space="preserve"> could be when a RedCap UE requests a service that does not match the reduced UE capabilities</w:t>
      </w:r>
      <w:r w:rsidR="008551C6">
        <w:rPr>
          <w:lang w:eastAsia="ja-JP"/>
        </w:rPr>
        <w:t xml:space="preserve">, </w:t>
      </w:r>
      <w:r w:rsidR="008551C6" w:rsidRPr="008551C6">
        <w:rPr>
          <w:lang w:eastAsia="ja-JP"/>
        </w:rPr>
        <w:t>RAN can already reject an RRC connection establishment attempt</w:t>
      </w:r>
      <w:r w:rsidR="008551C6">
        <w:rPr>
          <w:lang w:eastAsia="ja-JP"/>
        </w:rPr>
        <w:t>,</w:t>
      </w:r>
      <w:r w:rsidR="008551C6" w:rsidRPr="008551C6">
        <w:rPr>
          <w:lang w:eastAsia="ja-JP"/>
        </w:rPr>
        <w:t xml:space="preserve"> e.g.</w:t>
      </w:r>
      <w:r w:rsidR="008551C6">
        <w:rPr>
          <w:lang w:eastAsia="ja-JP"/>
        </w:rPr>
        <w:t>,</w:t>
      </w:r>
      <w:r w:rsidR="008551C6" w:rsidRPr="008551C6">
        <w:rPr>
          <w:lang w:eastAsia="ja-JP"/>
        </w:rPr>
        <w:t xml:space="preserve"> based on the establishment cause provided in Msg3 or through higher layer mechanisms. Further access attempts can be delayed if rejected and it can be discussed whether these mechanisms should be updated or extended. </w:t>
      </w:r>
      <w:r w:rsidR="008551C6">
        <w:rPr>
          <w:lang w:eastAsia="ja-JP"/>
        </w:rPr>
        <w:t xml:space="preserve">For example, there </w:t>
      </w:r>
      <w:r w:rsidR="002339E2">
        <w:rPr>
          <w:lang w:eastAsia="ja-JP"/>
        </w:rPr>
        <w:t>could be</w:t>
      </w:r>
      <w:r w:rsidR="0013743F" w:rsidRPr="009646DC">
        <w:rPr>
          <w:lang w:eastAsia="ja-JP"/>
        </w:rPr>
        <w:t xml:space="preserve"> </w:t>
      </w:r>
      <w:r w:rsidR="002339E2">
        <w:rPr>
          <w:lang w:eastAsia="ja-JP"/>
        </w:rPr>
        <w:t>certain</w:t>
      </w:r>
      <w:r w:rsidR="0013743F" w:rsidRPr="009646DC">
        <w:rPr>
          <w:lang w:eastAsia="ja-JP"/>
        </w:rPr>
        <w:t xml:space="preserve"> RRC establishment causes which should</w:t>
      </w:r>
      <w:r w:rsidR="00736D1F">
        <w:rPr>
          <w:lang w:eastAsia="ja-JP"/>
        </w:rPr>
        <w:t xml:space="preserve"> </w:t>
      </w:r>
      <w:r w:rsidR="0013743F" w:rsidRPr="009646DC">
        <w:rPr>
          <w:lang w:eastAsia="ja-JP"/>
        </w:rPr>
        <w:t>n</w:t>
      </w:r>
      <w:r w:rsidR="00736D1F">
        <w:rPr>
          <w:lang w:eastAsia="ja-JP"/>
        </w:rPr>
        <w:t>o</w:t>
      </w:r>
      <w:r w:rsidR="0013743F" w:rsidRPr="009646DC">
        <w:rPr>
          <w:lang w:eastAsia="ja-JP"/>
        </w:rPr>
        <w:t>t be allowed for Redcap UEs</w:t>
      </w:r>
      <w:r w:rsidR="002339E2">
        <w:rPr>
          <w:lang w:eastAsia="ja-JP"/>
        </w:rPr>
        <w:t>.</w:t>
      </w:r>
      <w:r w:rsidR="00510380">
        <w:rPr>
          <w:lang w:eastAsia="ja-JP"/>
        </w:rPr>
        <w:t xml:space="preserve"> A </w:t>
      </w:r>
      <w:r w:rsidR="0013743F" w:rsidRPr="009646DC">
        <w:rPr>
          <w:lang w:eastAsia="ja-JP"/>
        </w:rPr>
        <w:t xml:space="preserve">specific Redcap </w:t>
      </w:r>
      <w:r w:rsidR="00510380" w:rsidRPr="009646DC">
        <w:rPr>
          <w:lang w:eastAsia="ja-JP"/>
        </w:rPr>
        <w:t xml:space="preserve">RRC establishment </w:t>
      </w:r>
      <w:r w:rsidR="0013743F" w:rsidRPr="009646DC">
        <w:rPr>
          <w:lang w:eastAsia="ja-JP"/>
        </w:rPr>
        <w:t xml:space="preserve">cause </w:t>
      </w:r>
      <w:r w:rsidR="00510380">
        <w:rPr>
          <w:lang w:eastAsia="ja-JP"/>
        </w:rPr>
        <w:t xml:space="preserve">may be defined </w:t>
      </w:r>
      <w:r w:rsidR="0013743F" w:rsidRPr="009646DC">
        <w:rPr>
          <w:lang w:eastAsia="ja-JP"/>
        </w:rPr>
        <w:t xml:space="preserve">to differentiate Redcap use cases and facilitate </w:t>
      </w:r>
      <w:r w:rsidR="00510380">
        <w:rPr>
          <w:lang w:eastAsia="ja-JP"/>
        </w:rPr>
        <w:t xml:space="preserve">the interaction between </w:t>
      </w:r>
      <w:r w:rsidR="0013743F" w:rsidRPr="009646DC">
        <w:rPr>
          <w:lang w:eastAsia="ja-JP"/>
        </w:rPr>
        <w:t xml:space="preserve">RRC </w:t>
      </w:r>
      <w:r w:rsidR="00510380">
        <w:rPr>
          <w:lang w:eastAsia="ja-JP"/>
        </w:rPr>
        <w:t>and</w:t>
      </w:r>
      <w:r w:rsidR="0013743F" w:rsidRPr="009646DC">
        <w:rPr>
          <w:lang w:eastAsia="ja-JP"/>
        </w:rPr>
        <w:t xml:space="preserve"> NAS.</w:t>
      </w:r>
      <w:r w:rsidR="00736D1F">
        <w:rPr>
          <w:lang w:eastAsia="ja-JP"/>
        </w:rPr>
        <w:t xml:space="preserve"> However, this is beyond the RAN1 scope, and can be discussed in RAN2.</w:t>
      </w:r>
    </w:p>
    <w:p w14:paraId="5AAB7817" w14:textId="11A32349" w:rsidR="00736D1F" w:rsidRPr="00736D1F" w:rsidRDefault="009B2305" w:rsidP="007E47FA">
      <w:pPr>
        <w:pStyle w:val="Observation"/>
      </w:pPr>
      <w:bookmarkStart w:id="3" w:name="_Ref47537329"/>
      <w:r>
        <w:t xml:space="preserve">RAN2 is better suited than RAN1 to study </w:t>
      </w:r>
      <w:r w:rsidR="00736D1F">
        <w:t>features for constraining RedCap devices to be used only for the intended use cases.</w:t>
      </w:r>
      <w:bookmarkEnd w:id="3"/>
    </w:p>
    <w:p w14:paraId="5300F849" w14:textId="27754668" w:rsidR="00C01F33" w:rsidRDefault="00085741" w:rsidP="38EEFBC0">
      <w:pPr>
        <w:pStyle w:val="Heading1"/>
      </w:pPr>
      <w:r>
        <w:tab/>
      </w:r>
      <w:r w:rsidR="00C01F33" w:rsidRPr="00CE0424">
        <w:t>Conclusion</w:t>
      </w:r>
    </w:p>
    <w:p w14:paraId="591AD8D3" w14:textId="20EA9FEB" w:rsidR="00510380" w:rsidRDefault="00510380" w:rsidP="00510380">
      <w:pPr>
        <w:rPr>
          <w:lang w:eastAsia="ja-JP"/>
        </w:rPr>
      </w:pPr>
      <w:r>
        <w:rPr>
          <w:lang w:eastAsia="ja-JP"/>
        </w:rPr>
        <w:t>Based on the discussion above we have the following proposals.</w:t>
      </w:r>
    </w:p>
    <w:p w14:paraId="5630817D" w14:textId="52F5ED07" w:rsidR="00510380" w:rsidRDefault="00A13E2D" w:rsidP="00FC6AF6">
      <w:pPr>
        <w:pStyle w:val="Proposal"/>
        <w:rPr>
          <w:lang w:eastAsia="ja-JP"/>
        </w:rPr>
      </w:pPr>
      <w:r>
        <w:rPr>
          <w:lang w:eastAsia="ja-JP"/>
        </w:rPr>
        <w:t xml:space="preserve">The </w:t>
      </w:r>
      <w:r w:rsidR="00FC6AF6">
        <w:rPr>
          <w:lang w:eastAsia="ja-JP"/>
        </w:rPr>
        <w:t xml:space="preserve">RedCap </w:t>
      </w:r>
      <w:r>
        <w:rPr>
          <w:lang w:eastAsia="ja-JP"/>
        </w:rPr>
        <w:t xml:space="preserve">study item </w:t>
      </w:r>
      <w:r w:rsidR="00CC2DFE">
        <w:rPr>
          <w:lang w:eastAsia="ja-JP"/>
        </w:rPr>
        <w:t xml:space="preserve">conclusions </w:t>
      </w:r>
      <w:r w:rsidR="001834E8">
        <w:rPr>
          <w:lang w:eastAsia="ja-JP"/>
        </w:rPr>
        <w:t>recommend</w:t>
      </w:r>
      <w:r>
        <w:rPr>
          <w:lang w:eastAsia="ja-JP"/>
        </w:rPr>
        <w:t xml:space="preserve"> </w:t>
      </w:r>
      <w:r w:rsidR="004F12FB">
        <w:rPr>
          <w:lang w:eastAsia="ja-JP"/>
        </w:rPr>
        <w:t>defining</w:t>
      </w:r>
      <w:r w:rsidR="00510380">
        <w:rPr>
          <w:lang w:eastAsia="ja-JP"/>
        </w:rPr>
        <w:t xml:space="preserve"> one RedCap UE type in FR1. The definition of </w:t>
      </w:r>
      <w:r w:rsidR="00B51644">
        <w:rPr>
          <w:lang w:eastAsia="ja-JP"/>
        </w:rPr>
        <w:t xml:space="preserve">the </w:t>
      </w:r>
      <w:r w:rsidR="00510380">
        <w:rPr>
          <w:lang w:eastAsia="ja-JP"/>
        </w:rPr>
        <w:t xml:space="preserve">RedCap </w:t>
      </w:r>
      <w:r w:rsidR="00B51644">
        <w:rPr>
          <w:lang w:eastAsia="ja-JP"/>
        </w:rPr>
        <w:t>FR1 UE</w:t>
      </w:r>
      <w:r w:rsidR="00510380">
        <w:rPr>
          <w:lang w:eastAsia="ja-JP"/>
        </w:rPr>
        <w:t xml:space="preserve"> type includes a minimum set of UE capabilities supporting operation in FR1</w:t>
      </w:r>
      <w:r w:rsidR="00017040">
        <w:rPr>
          <w:lang w:eastAsia="ja-JP"/>
        </w:rPr>
        <w:t xml:space="preserve"> </w:t>
      </w:r>
      <w:r w:rsidR="00811C44">
        <w:rPr>
          <w:lang w:eastAsia="ja-JP"/>
        </w:rPr>
        <w:t xml:space="preserve">adequately </w:t>
      </w:r>
      <w:r w:rsidR="00017040">
        <w:rPr>
          <w:lang w:eastAsia="ja-JP"/>
        </w:rPr>
        <w:t xml:space="preserve">for </w:t>
      </w:r>
      <w:bookmarkStart w:id="4" w:name="_Hlk47537646"/>
      <w:r w:rsidR="00017040">
        <w:rPr>
          <w:lang w:eastAsia="ja-JP"/>
        </w:rPr>
        <w:t>targeted use cases</w:t>
      </w:r>
      <w:bookmarkEnd w:id="4"/>
      <w:r w:rsidR="002D627B">
        <w:rPr>
          <w:lang w:eastAsia="ja-JP"/>
        </w:rPr>
        <w:t>, balancing the considerations on achievable cost reduction benefits and economy of scale</w:t>
      </w:r>
      <w:r w:rsidR="00510380">
        <w:rPr>
          <w:lang w:eastAsia="ja-JP"/>
        </w:rPr>
        <w:t>.</w:t>
      </w:r>
    </w:p>
    <w:p w14:paraId="7E2E9A13" w14:textId="0576031D" w:rsidR="00510380" w:rsidRDefault="00FC6AF6" w:rsidP="00FC6AF6">
      <w:pPr>
        <w:pStyle w:val="Proposal"/>
        <w:rPr>
          <w:lang w:eastAsia="ja-JP"/>
        </w:rPr>
      </w:pPr>
      <w:r>
        <w:rPr>
          <w:lang w:eastAsia="ja-JP"/>
        </w:rPr>
        <w:t xml:space="preserve">The RedCap study item </w:t>
      </w:r>
      <w:r w:rsidR="00CC2DFE">
        <w:rPr>
          <w:lang w:eastAsia="ja-JP"/>
        </w:rPr>
        <w:t xml:space="preserve">conclusions </w:t>
      </w:r>
      <w:r w:rsidR="001834E8">
        <w:rPr>
          <w:lang w:eastAsia="ja-JP"/>
        </w:rPr>
        <w:t>recommend</w:t>
      </w:r>
      <w:r>
        <w:rPr>
          <w:lang w:eastAsia="ja-JP"/>
        </w:rPr>
        <w:t xml:space="preserve"> </w:t>
      </w:r>
      <w:r w:rsidR="004F12FB">
        <w:rPr>
          <w:lang w:eastAsia="ja-JP"/>
        </w:rPr>
        <w:t>defining</w:t>
      </w:r>
      <w:r w:rsidR="00510380">
        <w:rPr>
          <w:lang w:eastAsia="ja-JP"/>
        </w:rPr>
        <w:t xml:space="preserve"> one RedCap UE type in FR2. The definition of </w:t>
      </w:r>
      <w:r w:rsidR="00B51644">
        <w:rPr>
          <w:lang w:eastAsia="ja-JP"/>
        </w:rPr>
        <w:t xml:space="preserve">the </w:t>
      </w:r>
      <w:r w:rsidR="00510380">
        <w:rPr>
          <w:lang w:eastAsia="ja-JP"/>
        </w:rPr>
        <w:t xml:space="preserve">RedCap </w:t>
      </w:r>
      <w:r w:rsidR="00B51644">
        <w:rPr>
          <w:lang w:eastAsia="ja-JP"/>
        </w:rPr>
        <w:t>FR2 UE</w:t>
      </w:r>
      <w:r w:rsidR="00510380">
        <w:rPr>
          <w:lang w:eastAsia="ja-JP"/>
        </w:rPr>
        <w:t xml:space="preserve"> type includes a minimum set of UE capabilities supporting operation in FR2</w:t>
      </w:r>
      <w:r w:rsidR="00017040" w:rsidRPr="00017040">
        <w:rPr>
          <w:lang w:eastAsia="ja-JP"/>
        </w:rPr>
        <w:t xml:space="preserve"> </w:t>
      </w:r>
      <w:r w:rsidR="00811C44">
        <w:rPr>
          <w:lang w:eastAsia="ja-JP"/>
        </w:rPr>
        <w:t>adequately for targeted use cases</w:t>
      </w:r>
      <w:r w:rsidR="002D627B">
        <w:rPr>
          <w:lang w:eastAsia="ja-JP"/>
        </w:rPr>
        <w:t>, balancing the considerations on achievable cost reduction benefits and economy of scale.</w:t>
      </w:r>
    </w:p>
    <w:p w14:paraId="39C8A869" w14:textId="1FCA4F78" w:rsidR="008551C6" w:rsidRDefault="00277770" w:rsidP="00FC6AF6">
      <w:pPr>
        <w:pStyle w:val="Proposal"/>
        <w:rPr>
          <w:lang w:eastAsia="ja-JP"/>
        </w:rPr>
      </w:pPr>
      <w:r>
        <w:t>F</w:t>
      </w:r>
      <w:r w:rsidR="00736D1F">
        <w:t xml:space="preserve">eatures for constraining RedCap devices to be used only for the intended use cases are </w:t>
      </w:r>
      <w:r w:rsidR="00C83649">
        <w:t>assumed to be studied in RAN2</w:t>
      </w:r>
      <w:r w:rsidR="00736D1F">
        <w:t xml:space="preserve"> and not discussed further in RAN1.</w:t>
      </w:r>
    </w:p>
    <w:p w14:paraId="0B2D1668" w14:textId="77777777" w:rsidR="008551C6" w:rsidRDefault="008551C6" w:rsidP="008551C6">
      <w:pPr>
        <w:pStyle w:val="Proposal"/>
        <w:numPr>
          <w:ilvl w:val="0"/>
          <w:numId w:val="0"/>
        </w:numPr>
      </w:pPr>
    </w:p>
    <w:p w14:paraId="1289C532" w14:textId="7A98FD2E" w:rsidR="00736D1F" w:rsidRPr="00510380" w:rsidRDefault="008551C6" w:rsidP="007E47FA">
      <w:pPr>
        <w:pStyle w:val="Proposal"/>
        <w:numPr>
          <w:ilvl w:val="0"/>
          <w:numId w:val="0"/>
        </w:numPr>
        <w:rPr>
          <w:lang w:eastAsia="ja-JP"/>
        </w:rPr>
      </w:pPr>
      <w:r>
        <w:rPr>
          <w:lang w:eastAsia="ja-JP"/>
        </w:rPr>
        <w:fldChar w:fldCharType="begin"/>
      </w:r>
      <w:r>
        <w:rPr>
          <w:lang w:eastAsia="ja-JP"/>
        </w:rPr>
        <w:instrText xml:space="preserve"> REF _Ref47537329 \w \h </w:instrText>
      </w:r>
      <w:r>
        <w:rPr>
          <w:lang w:eastAsia="ja-JP"/>
        </w:rPr>
      </w:r>
      <w:r>
        <w:rPr>
          <w:lang w:eastAsia="ja-JP"/>
        </w:rPr>
        <w:fldChar w:fldCharType="separate"/>
      </w:r>
      <w:r w:rsidR="007E47FA">
        <w:rPr>
          <w:lang w:eastAsia="ja-JP"/>
        </w:rPr>
        <w:t>Observation 1</w:t>
      </w:r>
      <w:r>
        <w:rPr>
          <w:lang w:eastAsia="ja-JP"/>
        </w:rPr>
        <w:fldChar w:fldCharType="end"/>
      </w:r>
      <w:r>
        <w:rPr>
          <w:lang w:eastAsia="ja-JP"/>
        </w:rPr>
        <w:tab/>
      </w:r>
      <w:r>
        <w:rPr>
          <w:lang w:eastAsia="ja-JP"/>
        </w:rPr>
        <w:fldChar w:fldCharType="begin"/>
      </w:r>
      <w:r>
        <w:rPr>
          <w:lang w:eastAsia="ja-JP"/>
        </w:rPr>
        <w:instrText xml:space="preserve"> REF _Ref47537329 \h </w:instrText>
      </w:r>
      <w:r>
        <w:rPr>
          <w:lang w:eastAsia="ja-JP"/>
        </w:rPr>
      </w:r>
      <w:r>
        <w:rPr>
          <w:lang w:eastAsia="ja-JP"/>
        </w:rPr>
        <w:fldChar w:fldCharType="separate"/>
      </w:r>
      <w:r w:rsidR="007E47FA">
        <w:t>RAN2 is better suited than RAN1 to study features for constraining RedCap devices to be used only for the intended use cases.</w:t>
      </w:r>
      <w:r>
        <w:rPr>
          <w:lang w:eastAsia="ja-JP"/>
        </w:rPr>
        <w:fldChar w:fldCharType="end"/>
      </w:r>
    </w:p>
    <w:p w14:paraId="43055322" w14:textId="1A950341" w:rsidR="00185E4A" w:rsidRPr="00114AE3" w:rsidRDefault="00F507D1" w:rsidP="00E30A25">
      <w:pPr>
        <w:pStyle w:val="Heading1"/>
        <w:numPr>
          <w:ilvl w:val="0"/>
          <w:numId w:val="0"/>
        </w:numPr>
        <w:ind w:left="432" w:hanging="432"/>
        <w:rPr>
          <w:rFonts w:eastAsia="Arial" w:cs="Arial"/>
          <w:szCs w:val="36"/>
        </w:rPr>
      </w:pPr>
      <w:bookmarkStart w:id="5" w:name="_In-sequence_SDU_delivery"/>
      <w:bookmarkEnd w:id="5"/>
      <w:r>
        <w:t>References</w:t>
      </w:r>
      <w:bookmarkStart w:id="6" w:name="_Ref510504022"/>
      <w:bookmarkStart w:id="7" w:name="_Ref510814820"/>
      <w:bookmarkStart w:id="8" w:name="_Ref174151459"/>
      <w:bookmarkStart w:id="9" w:name="_Ref189809556"/>
    </w:p>
    <w:bookmarkStart w:id="10" w:name="_Ref21087754"/>
    <w:bookmarkEnd w:id="6"/>
    <w:bookmarkEnd w:id="7"/>
    <w:bookmarkEnd w:id="8"/>
    <w:bookmarkEnd w:id="9"/>
    <w:p w14:paraId="4777956B" w14:textId="5A35D481" w:rsidR="0038732B" w:rsidRDefault="000174FE" w:rsidP="007434CD">
      <w:pPr>
        <w:pStyle w:val="Reference"/>
      </w:pPr>
      <w:r>
        <w:fldChar w:fldCharType="begin"/>
      </w:r>
      <w:r w:rsidR="00DB3EE4">
        <w:instrText>HYPERLINK "https://www.3gpp.org/ftp/TSG_RAN/TSG_RAN/TSGR_88e/Docs/RP-201386.zip"</w:instrText>
      </w:r>
      <w:r>
        <w:fldChar w:fldCharType="separate"/>
      </w:r>
      <w:r w:rsidRPr="005E5E66">
        <w:rPr>
          <w:rStyle w:val="Hyperlink"/>
        </w:rPr>
        <w:t>RP-</w:t>
      </w:r>
      <w:r w:rsidR="00DB3EE4">
        <w:rPr>
          <w:rStyle w:val="Hyperlink"/>
        </w:rPr>
        <w:t>201386</w:t>
      </w:r>
      <w:r>
        <w:fldChar w:fldCharType="end"/>
      </w:r>
      <w:r w:rsidR="007228D1" w:rsidRPr="00712858">
        <w:t xml:space="preserve">, </w:t>
      </w:r>
      <w:r w:rsidR="00DF3444">
        <w:t>“Revised</w:t>
      </w:r>
      <w:r w:rsidR="002C02A8" w:rsidRPr="006916FA">
        <w:t xml:space="preserve"> SID on support of reduced capability NR devices</w:t>
      </w:r>
      <w:r w:rsidR="00DF3444">
        <w:t>”</w:t>
      </w:r>
      <w:r w:rsidR="007434CD" w:rsidRPr="006916FA">
        <w:t xml:space="preserve">, </w:t>
      </w:r>
      <w:r w:rsidR="00EA223E" w:rsidRPr="006916FA">
        <w:t xml:space="preserve">Ericsson, </w:t>
      </w:r>
      <w:r w:rsidR="007434CD" w:rsidRPr="006916FA">
        <w:t>RAN#8</w:t>
      </w:r>
      <w:r w:rsidR="00DB3EE4">
        <w:t>8e</w:t>
      </w:r>
      <w:r w:rsidR="00EA223E" w:rsidRPr="00B93991">
        <w:t xml:space="preserve">, </w:t>
      </w:r>
      <w:r w:rsidR="00DB3EE4" w:rsidRPr="00DB3EE4">
        <w:t>Electronic Meeting, June 29 – July 3, 2020</w:t>
      </w:r>
      <w:r w:rsidR="007434CD" w:rsidRPr="00B10B25">
        <w:t>.</w:t>
      </w:r>
      <w:bookmarkStart w:id="11" w:name="_Hlk30065818"/>
      <w:bookmarkEnd w:id="10"/>
      <w:bookmarkEnd w:id="11"/>
    </w:p>
    <w:bookmarkStart w:id="12" w:name="_Ref45800331"/>
    <w:p w14:paraId="4C6365A1" w14:textId="2AC2FE7D" w:rsidR="00357C70" w:rsidRDefault="00357C70" w:rsidP="00357C70">
      <w:pPr>
        <w:pStyle w:val="Reference"/>
      </w:pPr>
      <w:r>
        <w:fldChar w:fldCharType="begin"/>
      </w:r>
      <w:r>
        <w:instrText xml:space="preserve"> HYPERLINK "https://www.3gpp.org/ftp/TSG_RAN/TSG_RAN/TSGR_88e/Docs/RP-200821.zip" </w:instrText>
      </w:r>
      <w:r>
        <w:fldChar w:fldCharType="separate"/>
      </w:r>
      <w:r w:rsidRPr="00357C70">
        <w:rPr>
          <w:rStyle w:val="Hyperlink"/>
        </w:rPr>
        <w:t>RP-200821</w:t>
      </w:r>
      <w:r>
        <w:fldChar w:fldCharType="end"/>
      </w:r>
      <w:r w:rsidRPr="00712858">
        <w:t xml:space="preserve">, </w:t>
      </w:r>
      <w:r w:rsidR="00DF3444">
        <w:t>“</w:t>
      </w:r>
      <w:r>
        <w:t xml:space="preserve">Status report </w:t>
      </w:r>
      <w:r w:rsidRPr="00DB3EE4">
        <w:t>–</w:t>
      </w:r>
      <w:r>
        <w:t xml:space="preserve"> </w:t>
      </w:r>
      <w:r w:rsidR="00DF3444">
        <w:t>S</w:t>
      </w:r>
      <w:r>
        <w:t>tudy</w:t>
      </w:r>
      <w:r w:rsidRPr="006916FA">
        <w:t xml:space="preserve"> on support of reduced capability NR devices</w:t>
      </w:r>
      <w:r w:rsidR="00DF3444">
        <w:t>”</w:t>
      </w:r>
      <w:r w:rsidRPr="006916FA">
        <w:t>, Ericsson, RAN#8</w:t>
      </w:r>
      <w:r>
        <w:t>8e</w:t>
      </w:r>
      <w:r w:rsidRPr="00B93991">
        <w:t xml:space="preserve">, </w:t>
      </w:r>
      <w:r w:rsidRPr="00DB3EE4">
        <w:t>Electronic Meeting, June 29 – July 3, 2020</w:t>
      </w:r>
      <w:r w:rsidRPr="00B10B25">
        <w:t>.</w:t>
      </w:r>
      <w:bookmarkEnd w:id="12"/>
    </w:p>
    <w:bookmarkStart w:id="13" w:name="_Ref46930361"/>
    <w:p w14:paraId="339EF45F" w14:textId="0FE7B8C7" w:rsidR="00712858" w:rsidRPr="006916FA" w:rsidRDefault="00166219" w:rsidP="00D551CC">
      <w:pPr>
        <w:pStyle w:val="Reference"/>
      </w:pPr>
      <w:r>
        <w:lastRenderedPageBreak/>
        <w:fldChar w:fldCharType="begin"/>
      </w:r>
      <w:r>
        <w:instrText xml:space="preserve"> HYPERLINK "https://www.3gpp.org/ftp/tsg_ran/WG1_RL1/TSGR1_102-e/Docs/R1-2005234.zip" </w:instrText>
      </w:r>
      <w:r>
        <w:fldChar w:fldCharType="separate"/>
      </w:r>
      <w:r w:rsidR="002339E2" w:rsidRPr="00166219">
        <w:rPr>
          <w:rStyle w:val="Hyperlink"/>
        </w:rPr>
        <w:t>R1-2005234</w:t>
      </w:r>
      <w:r>
        <w:fldChar w:fldCharType="end"/>
      </w:r>
      <w:r w:rsidR="002339E2">
        <w:t xml:space="preserve">, </w:t>
      </w:r>
      <w:r w:rsidR="00DF3444">
        <w:t>“</w:t>
      </w:r>
      <w:r w:rsidR="002339E2" w:rsidRPr="002339E2">
        <w:t>Potential UE complexity reduction features for RedCap</w:t>
      </w:r>
      <w:r w:rsidR="00DF3444">
        <w:t>”</w:t>
      </w:r>
      <w:r w:rsidR="002339E2" w:rsidRPr="006916FA">
        <w:t>, Ericsson, RAN</w:t>
      </w:r>
      <w:r w:rsidR="002339E2">
        <w:t>1</w:t>
      </w:r>
      <w:r w:rsidR="002339E2" w:rsidRPr="006916FA">
        <w:t>#</w:t>
      </w:r>
      <w:r w:rsidR="002339E2">
        <w:t>102e</w:t>
      </w:r>
      <w:r w:rsidR="002339E2" w:rsidRPr="00B93991">
        <w:t xml:space="preserve">, </w:t>
      </w:r>
      <w:r w:rsidR="002339E2" w:rsidRPr="00DB3EE4">
        <w:t xml:space="preserve">Electronic Meeting, </w:t>
      </w:r>
      <w:r w:rsidR="002339E2" w:rsidRPr="002339E2">
        <w:t>August 17</w:t>
      </w:r>
      <w:r w:rsidR="00E61727">
        <w:t>-</w:t>
      </w:r>
      <w:r w:rsidR="002339E2" w:rsidRPr="002339E2">
        <w:t>28, 2020</w:t>
      </w:r>
      <w:bookmarkEnd w:id="13"/>
      <w:r w:rsidR="00D551CC">
        <w:t>.</w:t>
      </w:r>
    </w:p>
    <w:sectPr w:rsidR="00712858" w:rsidRPr="006916F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109F48" w16cex:dateUtc="2020-03-09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1B360" w14:textId="77777777" w:rsidR="00645E4E" w:rsidRDefault="00645E4E">
      <w:r>
        <w:separator/>
      </w:r>
    </w:p>
  </w:endnote>
  <w:endnote w:type="continuationSeparator" w:id="0">
    <w:p w14:paraId="5FDB4EA1" w14:textId="77777777" w:rsidR="00645E4E" w:rsidRDefault="00645E4E">
      <w:r>
        <w:continuationSeparator/>
      </w:r>
    </w:p>
  </w:endnote>
  <w:endnote w:type="continuationNotice" w:id="1">
    <w:p w14:paraId="5347CE3B" w14:textId="77777777" w:rsidR="00645E4E" w:rsidRDefault="00645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125A72" w:rsidRDefault="00125A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9B5CB" w14:textId="77777777" w:rsidR="00645E4E" w:rsidRDefault="00645E4E">
      <w:r>
        <w:separator/>
      </w:r>
    </w:p>
  </w:footnote>
  <w:footnote w:type="continuationSeparator" w:id="0">
    <w:p w14:paraId="16ABEE36" w14:textId="77777777" w:rsidR="00645E4E" w:rsidRDefault="00645E4E">
      <w:r>
        <w:continuationSeparator/>
      </w:r>
    </w:p>
  </w:footnote>
  <w:footnote w:type="continuationNotice" w:id="1">
    <w:p w14:paraId="591FFD1A" w14:textId="77777777" w:rsidR="00645E4E" w:rsidRDefault="00645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25A72" w:rsidRDefault="00125A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3C8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CC9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BE5200"/>
    <w:multiLevelType w:val="hybridMultilevel"/>
    <w:tmpl w:val="3B9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1A47FF"/>
    <w:multiLevelType w:val="hybridMultilevel"/>
    <w:tmpl w:val="AF8C2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CA0465"/>
    <w:multiLevelType w:val="hybridMultilevel"/>
    <w:tmpl w:val="CBD6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FC4A81"/>
    <w:multiLevelType w:val="hybridMultilevel"/>
    <w:tmpl w:val="E5E8B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3C5DC3"/>
    <w:multiLevelType w:val="hybridMultilevel"/>
    <w:tmpl w:val="89644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757CF"/>
    <w:multiLevelType w:val="hybridMultilevel"/>
    <w:tmpl w:val="ABF42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460A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537691"/>
    <w:multiLevelType w:val="hybridMultilevel"/>
    <w:tmpl w:val="B896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
  </w:num>
  <w:num w:numId="4">
    <w:abstractNumId w:val="22"/>
  </w:num>
  <w:num w:numId="5">
    <w:abstractNumId w:val="23"/>
  </w:num>
  <w:num w:numId="6">
    <w:abstractNumId w:val="26"/>
  </w:num>
  <w:num w:numId="7">
    <w:abstractNumId w:val="9"/>
  </w:num>
  <w:num w:numId="8">
    <w:abstractNumId w:val="11"/>
  </w:num>
  <w:num w:numId="9">
    <w:abstractNumId w:val="6"/>
  </w:num>
  <w:num w:numId="10">
    <w:abstractNumId w:val="31"/>
  </w:num>
  <w:num w:numId="11">
    <w:abstractNumId w:val="14"/>
  </w:num>
  <w:num w:numId="12">
    <w:abstractNumId w:val="28"/>
  </w:num>
  <w:num w:numId="13">
    <w:abstractNumId w:val="12"/>
  </w:num>
  <w:num w:numId="14">
    <w:abstractNumId w:val="27"/>
  </w:num>
  <w:num w:numId="15">
    <w:abstractNumId w:val="34"/>
  </w:num>
  <w:num w:numId="16">
    <w:abstractNumId w:val="21"/>
  </w:num>
  <w:num w:numId="17">
    <w:abstractNumId w:val="15"/>
  </w:num>
  <w:num w:numId="18">
    <w:abstractNumId w:val="25"/>
  </w:num>
  <w:num w:numId="19">
    <w:abstractNumId w:val="24"/>
  </w:num>
  <w:num w:numId="20">
    <w:abstractNumId w:val="33"/>
  </w:num>
  <w:num w:numId="21">
    <w:abstractNumId w:val="5"/>
  </w:num>
  <w:num w:numId="22">
    <w:abstractNumId w:val="3"/>
  </w:num>
  <w:num w:numId="23">
    <w:abstractNumId w:val="29"/>
  </w:num>
  <w:num w:numId="24">
    <w:abstractNumId w:val="4"/>
  </w:num>
  <w:num w:numId="25">
    <w:abstractNumId w:val="7"/>
  </w:num>
  <w:num w:numId="26">
    <w:abstractNumId w:val="13"/>
  </w:num>
  <w:num w:numId="27">
    <w:abstractNumId w:val="19"/>
  </w:num>
  <w:num w:numId="28">
    <w:abstractNumId w:val="10"/>
  </w:num>
  <w:num w:numId="29">
    <w:abstractNumId w:val="32"/>
  </w:num>
  <w:num w:numId="30">
    <w:abstractNumId w:val="30"/>
  </w:num>
  <w:num w:numId="31">
    <w:abstractNumId w:val="18"/>
  </w:num>
  <w:num w:numId="32">
    <w:abstractNumId w:val="17"/>
  </w:num>
  <w:num w:numId="33">
    <w:abstractNumId w:val="8"/>
  </w:num>
  <w:num w:numId="34">
    <w:abstractNumId w:val="1"/>
  </w:num>
  <w:num w:numId="3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5"/>
    <w:rsid w:val="00001C3E"/>
    <w:rsid w:val="00002A37"/>
    <w:rsid w:val="00002C1D"/>
    <w:rsid w:val="00002D8A"/>
    <w:rsid w:val="00002F2B"/>
    <w:rsid w:val="00003654"/>
    <w:rsid w:val="0000564C"/>
    <w:rsid w:val="0000611A"/>
    <w:rsid w:val="00006446"/>
    <w:rsid w:val="00006896"/>
    <w:rsid w:val="00007CDC"/>
    <w:rsid w:val="00007F3A"/>
    <w:rsid w:val="0001027F"/>
    <w:rsid w:val="00010F01"/>
    <w:rsid w:val="00010F50"/>
    <w:rsid w:val="00011634"/>
    <w:rsid w:val="00011B28"/>
    <w:rsid w:val="00012495"/>
    <w:rsid w:val="000136D2"/>
    <w:rsid w:val="00013CA2"/>
    <w:rsid w:val="00014EF6"/>
    <w:rsid w:val="000154EF"/>
    <w:rsid w:val="00015CC2"/>
    <w:rsid w:val="00015D15"/>
    <w:rsid w:val="00015DCB"/>
    <w:rsid w:val="0001657C"/>
    <w:rsid w:val="00016CE0"/>
    <w:rsid w:val="00017040"/>
    <w:rsid w:val="00017238"/>
    <w:rsid w:val="000174FE"/>
    <w:rsid w:val="000179FE"/>
    <w:rsid w:val="00017F5A"/>
    <w:rsid w:val="00020763"/>
    <w:rsid w:val="00020BB4"/>
    <w:rsid w:val="00021BCA"/>
    <w:rsid w:val="00021EE4"/>
    <w:rsid w:val="00022529"/>
    <w:rsid w:val="00022E46"/>
    <w:rsid w:val="0002306C"/>
    <w:rsid w:val="000232B2"/>
    <w:rsid w:val="00023A67"/>
    <w:rsid w:val="00024555"/>
    <w:rsid w:val="00024CCB"/>
    <w:rsid w:val="000250B9"/>
    <w:rsid w:val="0002564D"/>
    <w:rsid w:val="00025ECA"/>
    <w:rsid w:val="000265C7"/>
    <w:rsid w:val="00026E10"/>
    <w:rsid w:val="00027610"/>
    <w:rsid w:val="000315D1"/>
    <w:rsid w:val="0003181E"/>
    <w:rsid w:val="000325B8"/>
    <w:rsid w:val="00032677"/>
    <w:rsid w:val="0003284A"/>
    <w:rsid w:val="0003310F"/>
    <w:rsid w:val="0003392A"/>
    <w:rsid w:val="00033A33"/>
    <w:rsid w:val="0003408D"/>
    <w:rsid w:val="000347EE"/>
    <w:rsid w:val="00034C15"/>
    <w:rsid w:val="00034E99"/>
    <w:rsid w:val="000350B1"/>
    <w:rsid w:val="00035157"/>
    <w:rsid w:val="00036459"/>
    <w:rsid w:val="000368E1"/>
    <w:rsid w:val="00036926"/>
    <w:rsid w:val="00036BA1"/>
    <w:rsid w:val="000370B7"/>
    <w:rsid w:val="0003717C"/>
    <w:rsid w:val="000406F5"/>
    <w:rsid w:val="00040C14"/>
    <w:rsid w:val="00041F88"/>
    <w:rsid w:val="000422CC"/>
    <w:rsid w:val="000422E2"/>
    <w:rsid w:val="000428E8"/>
    <w:rsid w:val="00042CA2"/>
    <w:rsid w:val="00042F22"/>
    <w:rsid w:val="00042F82"/>
    <w:rsid w:val="000433AE"/>
    <w:rsid w:val="0004355B"/>
    <w:rsid w:val="00043953"/>
    <w:rsid w:val="00043A70"/>
    <w:rsid w:val="000440A2"/>
    <w:rsid w:val="000444EF"/>
    <w:rsid w:val="000445E9"/>
    <w:rsid w:val="0004497F"/>
    <w:rsid w:val="00044C67"/>
    <w:rsid w:val="00045034"/>
    <w:rsid w:val="00045FDC"/>
    <w:rsid w:val="00046547"/>
    <w:rsid w:val="00046BAE"/>
    <w:rsid w:val="00050103"/>
    <w:rsid w:val="00050507"/>
    <w:rsid w:val="0005105C"/>
    <w:rsid w:val="00051495"/>
    <w:rsid w:val="00051D14"/>
    <w:rsid w:val="00052781"/>
    <w:rsid w:val="0005287E"/>
    <w:rsid w:val="00052A07"/>
    <w:rsid w:val="00052F28"/>
    <w:rsid w:val="000534E3"/>
    <w:rsid w:val="00053C6F"/>
    <w:rsid w:val="0005406E"/>
    <w:rsid w:val="000549CE"/>
    <w:rsid w:val="00055127"/>
    <w:rsid w:val="00055D56"/>
    <w:rsid w:val="0005606A"/>
    <w:rsid w:val="000560AD"/>
    <w:rsid w:val="00056970"/>
    <w:rsid w:val="00057117"/>
    <w:rsid w:val="000579A7"/>
    <w:rsid w:val="00057A10"/>
    <w:rsid w:val="00057DE5"/>
    <w:rsid w:val="0006011F"/>
    <w:rsid w:val="0006060C"/>
    <w:rsid w:val="00060E1B"/>
    <w:rsid w:val="000616E7"/>
    <w:rsid w:val="00061D9C"/>
    <w:rsid w:val="00063ACA"/>
    <w:rsid w:val="00064675"/>
    <w:rsid w:val="0006487E"/>
    <w:rsid w:val="00064A51"/>
    <w:rsid w:val="0006535A"/>
    <w:rsid w:val="00065B9B"/>
    <w:rsid w:val="00065E1A"/>
    <w:rsid w:val="00066844"/>
    <w:rsid w:val="000670AB"/>
    <w:rsid w:val="0007091A"/>
    <w:rsid w:val="0007155D"/>
    <w:rsid w:val="000738AC"/>
    <w:rsid w:val="000741EA"/>
    <w:rsid w:val="000748AA"/>
    <w:rsid w:val="0007490D"/>
    <w:rsid w:val="00075EC8"/>
    <w:rsid w:val="0007602A"/>
    <w:rsid w:val="0007624E"/>
    <w:rsid w:val="00077468"/>
    <w:rsid w:val="00077689"/>
    <w:rsid w:val="000777A8"/>
    <w:rsid w:val="00077E5F"/>
    <w:rsid w:val="0008036A"/>
    <w:rsid w:val="0008072A"/>
    <w:rsid w:val="00080C24"/>
    <w:rsid w:val="00081160"/>
    <w:rsid w:val="0008193D"/>
    <w:rsid w:val="00081AA7"/>
    <w:rsid w:val="00081AE6"/>
    <w:rsid w:val="00081E7D"/>
    <w:rsid w:val="00081FF7"/>
    <w:rsid w:val="00084B7E"/>
    <w:rsid w:val="00085330"/>
    <w:rsid w:val="000855EB"/>
    <w:rsid w:val="00085741"/>
    <w:rsid w:val="00085B52"/>
    <w:rsid w:val="000866F2"/>
    <w:rsid w:val="000867D0"/>
    <w:rsid w:val="00087FA7"/>
    <w:rsid w:val="0009009F"/>
    <w:rsid w:val="0009029C"/>
    <w:rsid w:val="000903E3"/>
    <w:rsid w:val="0009091E"/>
    <w:rsid w:val="00091557"/>
    <w:rsid w:val="000924C1"/>
    <w:rsid w:val="000924F0"/>
    <w:rsid w:val="00093474"/>
    <w:rsid w:val="0009370F"/>
    <w:rsid w:val="000938F7"/>
    <w:rsid w:val="0009422F"/>
    <w:rsid w:val="00094E6D"/>
    <w:rsid w:val="0009510F"/>
    <w:rsid w:val="000951A0"/>
    <w:rsid w:val="000977C4"/>
    <w:rsid w:val="00097850"/>
    <w:rsid w:val="00097C16"/>
    <w:rsid w:val="000A0B06"/>
    <w:rsid w:val="000A0D6C"/>
    <w:rsid w:val="000A12BA"/>
    <w:rsid w:val="000A1375"/>
    <w:rsid w:val="000A162C"/>
    <w:rsid w:val="000A1B7B"/>
    <w:rsid w:val="000A2B52"/>
    <w:rsid w:val="000A3187"/>
    <w:rsid w:val="000A4509"/>
    <w:rsid w:val="000A4C2D"/>
    <w:rsid w:val="000A5107"/>
    <w:rsid w:val="000A53E5"/>
    <w:rsid w:val="000A56F2"/>
    <w:rsid w:val="000A580C"/>
    <w:rsid w:val="000A5BD1"/>
    <w:rsid w:val="000A5FD6"/>
    <w:rsid w:val="000A665C"/>
    <w:rsid w:val="000A6D96"/>
    <w:rsid w:val="000A7086"/>
    <w:rsid w:val="000A78AF"/>
    <w:rsid w:val="000B0010"/>
    <w:rsid w:val="000B078B"/>
    <w:rsid w:val="000B2150"/>
    <w:rsid w:val="000B270D"/>
    <w:rsid w:val="000B2719"/>
    <w:rsid w:val="000B3A8F"/>
    <w:rsid w:val="000B4AB9"/>
    <w:rsid w:val="000B5179"/>
    <w:rsid w:val="000B52A5"/>
    <w:rsid w:val="000B560C"/>
    <w:rsid w:val="000B58C3"/>
    <w:rsid w:val="000B5B4E"/>
    <w:rsid w:val="000B61E9"/>
    <w:rsid w:val="000B6271"/>
    <w:rsid w:val="000B70FE"/>
    <w:rsid w:val="000B711E"/>
    <w:rsid w:val="000B716E"/>
    <w:rsid w:val="000B71EB"/>
    <w:rsid w:val="000C04BE"/>
    <w:rsid w:val="000C08D8"/>
    <w:rsid w:val="000C1148"/>
    <w:rsid w:val="000C127D"/>
    <w:rsid w:val="000C165A"/>
    <w:rsid w:val="000C2E19"/>
    <w:rsid w:val="000C3A0D"/>
    <w:rsid w:val="000C3C55"/>
    <w:rsid w:val="000C3D24"/>
    <w:rsid w:val="000C43CE"/>
    <w:rsid w:val="000C4F3E"/>
    <w:rsid w:val="000C51EC"/>
    <w:rsid w:val="000C5497"/>
    <w:rsid w:val="000C559B"/>
    <w:rsid w:val="000C5BC4"/>
    <w:rsid w:val="000C6F25"/>
    <w:rsid w:val="000C72EF"/>
    <w:rsid w:val="000C7772"/>
    <w:rsid w:val="000C7E89"/>
    <w:rsid w:val="000D0D07"/>
    <w:rsid w:val="000D2055"/>
    <w:rsid w:val="000D217D"/>
    <w:rsid w:val="000D2359"/>
    <w:rsid w:val="000D2AFA"/>
    <w:rsid w:val="000D3329"/>
    <w:rsid w:val="000D3595"/>
    <w:rsid w:val="000D3902"/>
    <w:rsid w:val="000D3AAC"/>
    <w:rsid w:val="000D3D3C"/>
    <w:rsid w:val="000D3D4C"/>
    <w:rsid w:val="000D4797"/>
    <w:rsid w:val="000D49FB"/>
    <w:rsid w:val="000D5803"/>
    <w:rsid w:val="000D5E4D"/>
    <w:rsid w:val="000D614F"/>
    <w:rsid w:val="000D61E9"/>
    <w:rsid w:val="000D6293"/>
    <w:rsid w:val="000D7986"/>
    <w:rsid w:val="000D7BE4"/>
    <w:rsid w:val="000D7F1F"/>
    <w:rsid w:val="000E0527"/>
    <w:rsid w:val="000E0D92"/>
    <w:rsid w:val="000E0EF4"/>
    <w:rsid w:val="000E1E92"/>
    <w:rsid w:val="000E2714"/>
    <w:rsid w:val="000E2BE5"/>
    <w:rsid w:val="000E3227"/>
    <w:rsid w:val="000E369D"/>
    <w:rsid w:val="000E36AB"/>
    <w:rsid w:val="000E498D"/>
    <w:rsid w:val="000E5128"/>
    <w:rsid w:val="000E5361"/>
    <w:rsid w:val="000E6573"/>
    <w:rsid w:val="000E6B02"/>
    <w:rsid w:val="000E76C5"/>
    <w:rsid w:val="000E7BFE"/>
    <w:rsid w:val="000F03B9"/>
    <w:rsid w:val="000F0656"/>
    <w:rsid w:val="000F06D6"/>
    <w:rsid w:val="000F0B09"/>
    <w:rsid w:val="000F0EB1"/>
    <w:rsid w:val="000F1106"/>
    <w:rsid w:val="000F2AF5"/>
    <w:rsid w:val="000F30DE"/>
    <w:rsid w:val="000F36A4"/>
    <w:rsid w:val="000F3BE9"/>
    <w:rsid w:val="000F3D19"/>
    <w:rsid w:val="000F3F6C"/>
    <w:rsid w:val="000F4320"/>
    <w:rsid w:val="000F5A7F"/>
    <w:rsid w:val="000F6950"/>
    <w:rsid w:val="000F6B72"/>
    <w:rsid w:val="000F6B8F"/>
    <w:rsid w:val="000F6C77"/>
    <w:rsid w:val="000F6DF3"/>
    <w:rsid w:val="000F6FCC"/>
    <w:rsid w:val="000F72F2"/>
    <w:rsid w:val="000F7539"/>
    <w:rsid w:val="001005FF"/>
    <w:rsid w:val="001020BA"/>
    <w:rsid w:val="00102E1D"/>
    <w:rsid w:val="00103DDA"/>
    <w:rsid w:val="00104DD4"/>
    <w:rsid w:val="00105021"/>
    <w:rsid w:val="001054AB"/>
    <w:rsid w:val="00105639"/>
    <w:rsid w:val="00105EE7"/>
    <w:rsid w:val="001062FB"/>
    <w:rsid w:val="001063E6"/>
    <w:rsid w:val="0010686F"/>
    <w:rsid w:val="001070D9"/>
    <w:rsid w:val="00107327"/>
    <w:rsid w:val="00107C66"/>
    <w:rsid w:val="00110F86"/>
    <w:rsid w:val="0011141D"/>
    <w:rsid w:val="00111A1A"/>
    <w:rsid w:val="00112FBD"/>
    <w:rsid w:val="00113CF4"/>
    <w:rsid w:val="00114307"/>
    <w:rsid w:val="00114AE3"/>
    <w:rsid w:val="00114FD5"/>
    <w:rsid w:val="001153EA"/>
    <w:rsid w:val="00115643"/>
    <w:rsid w:val="0011579E"/>
    <w:rsid w:val="00115E15"/>
    <w:rsid w:val="00116765"/>
    <w:rsid w:val="0011691C"/>
    <w:rsid w:val="00116BDC"/>
    <w:rsid w:val="00116CD0"/>
    <w:rsid w:val="00117814"/>
    <w:rsid w:val="00117ABC"/>
    <w:rsid w:val="001206CC"/>
    <w:rsid w:val="00120AD4"/>
    <w:rsid w:val="00120FFC"/>
    <w:rsid w:val="001219F5"/>
    <w:rsid w:val="00121A20"/>
    <w:rsid w:val="00121B38"/>
    <w:rsid w:val="001224CB"/>
    <w:rsid w:val="0012278F"/>
    <w:rsid w:val="0012377F"/>
    <w:rsid w:val="00123E20"/>
    <w:rsid w:val="00123E94"/>
    <w:rsid w:val="00124314"/>
    <w:rsid w:val="00124D17"/>
    <w:rsid w:val="00125228"/>
    <w:rsid w:val="001255F1"/>
    <w:rsid w:val="00125A72"/>
    <w:rsid w:val="00125B56"/>
    <w:rsid w:val="0012609B"/>
    <w:rsid w:val="001262F7"/>
    <w:rsid w:val="00126681"/>
    <w:rsid w:val="001268F6"/>
    <w:rsid w:val="00126B4A"/>
    <w:rsid w:val="00126D0C"/>
    <w:rsid w:val="00130477"/>
    <w:rsid w:val="001304E8"/>
    <w:rsid w:val="001305E3"/>
    <w:rsid w:val="001313C4"/>
    <w:rsid w:val="0013197F"/>
    <w:rsid w:val="0013214A"/>
    <w:rsid w:val="00132D7A"/>
    <w:rsid w:val="00132FD0"/>
    <w:rsid w:val="00133795"/>
    <w:rsid w:val="001337F8"/>
    <w:rsid w:val="00133DD3"/>
    <w:rsid w:val="00133F6C"/>
    <w:rsid w:val="001344C0"/>
    <w:rsid w:val="001346FA"/>
    <w:rsid w:val="00135252"/>
    <w:rsid w:val="00136551"/>
    <w:rsid w:val="0013743F"/>
    <w:rsid w:val="00137AB5"/>
    <w:rsid w:val="00137F0B"/>
    <w:rsid w:val="001414D7"/>
    <w:rsid w:val="00141B2A"/>
    <w:rsid w:val="00142395"/>
    <w:rsid w:val="00142A9A"/>
    <w:rsid w:val="00143955"/>
    <w:rsid w:val="001439B0"/>
    <w:rsid w:val="00143D22"/>
    <w:rsid w:val="00144026"/>
    <w:rsid w:val="00144590"/>
    <w:rsid w:val="00144E8B"/>
    <w:rsid w:val="00144F77"/>
    <w:rsid w:val="00145800"/>
    <w:rsid w:val="00145AEA"/>
    <w:rsid w:val="0014616D"/>
    <w:rsid w:val="00146CDB"/>
    <w:rsid w:val="0014764D"/>
    <w:rsid w:val="00150088"/>
    <w:rsid w:val="00151806"/>
    <w:rsid w:val="00151E23"/>
    <w:rsid w:val="0015204A"/>
    <w:rsid w:val="0015245E"/>
    <w:rsid w:val="001525B6"/>
    <w:rsid w:val="001526E0"/>
    <w:rsid w:val="0015389E"/>
    <w:rsid w:val="001551B5"/>
    <w:rsid w:val="00155480"/>
    <w:rsid w:val="00155AF1"/>
    <w:rsid w:val="00156589"/>
    <w:rsid w:val="00156B9A"/>
    <w:rsid w:val="00157776"/>
    <w:rsid w:val="001578A8"/>
    <w:rsid w:val="00157C56"/>
    <w:rsid w:val="00157E1A"/>
    <w:rsid w:val="0016097D"/>
    <w:rsid w:val="00161575"/>
    <w:rsid w:val="00161A9A"/>
    <w:rsid w:val="00161B75"/>
    <w:rsid w:val="001621FF"/>
    <w:rsid w:val="00162C1B"/>
    <w:rsid w:val="001631F3"/>
    <w:rsid w:val="0016385D"/>
    <w:rsid w:val="001639D9"/>
    <w:rsid w:val="00163B51"/>
    <w:rsid w:val="00163DF4"/>
    <w:rsid w:val="00163FD7"/>
    <w:rsid w:val="00164076"/>
    <w:rsid w:val="001640CC"/>
    <w:rsid w:val="001659C1"/>
    <w:rsid w:val="00166219"/>
    <w:rsid w:val="0016666C"/>
    <w:rsid w:val="0016754A"/>
    <w:rsid w:val="00167D61"/>
    <w:rsid w:val="001703A0"/>
    <w:rsid w:val="001707BF"/>
    <w:rsid w:val="00170976"/>
    <w:rsid w:val="00173947"/>
    <w:rsid w:val="00173A8E"/>
    <w:rsid w:val="00174107"/>
    <w:rsid w:val="0017502C"/>
    <w:rsid w:val="001750B8"/>
    <w:rsid w:val="001752AA"/>
    <w:rsid w:val="00175F7D"/>
    <w:rsid w:val="00176E93"/>
    <w:rsid w:val="00177704"/>
    <w:rsid w:val="00180BFA"/>
    <w:rsid w:val="0018143F"/>
    <w:rsid w:val="001817C2"/>
    <w:rsid w:val="00181800"/>
    <w:rsid w:val="00181FF8"/>
    <w:rsid w:val="001825DF"/>
    <w:rsid w:val="001830CA"/>
    <w:rsid w:val="001834E8"/>
    <w:rsid w:val="00184345"/>
    <w:rsid w:val="001847FE"/>
    <w:rsid w:val="0018495A"/>
    <w:rsid w:val="00184BC0"/>
    <w:rsid w:val="00185E4A"/>
    <w:rsid w:val="00186343"/>
    <w:rsid w:val="00186461"/>
    <w:rsid w:val="0018683C"/>
    <w:rsid w:val="0018705B"/>
    <w:rsid w:val="00190AC1"/>
    <w:rsid w:val="00190CF6"/>
    <w:rsid w:val="001914ED"/>
    <w:rsid w:val="00191DF4"/>
    <w:rsid w:val="0019341A"/>
    <w:rsid w:val="001935CC"/>
    <w:rsid w:val="00193F14"/>
    <w:rsid w:val="00193FA8"/>
    <w:rsid w:val="001946F1"/>
    <w:rsid w:val="00196507"/>
    <w:rsid w:val="00197880"/>
    <w:rsid w:val="00197DF9"/>
    <w:rsid w:val="00197E3E"/>
    <w:rsid w:val="00197F0A"/>
    <w:rsid w:val="001A03B0"/>
    <w:rsid w:val="001A03EC"/>
    <w:rsid w:val="001A05DD"/>
    <w:rsid w:val="001A1987"/>
    <w:rsid w:val="001A2564"/>
    <w:rsid w:val="001A29D7"/>
    <w:rsid w:val="001A2CB5"/>
    <w:rsid w:val="001A3A62"/>
    <w:rsid w:val="001A469C"/>
    <w:rsid w:val="001A50C7"/>
    <w:rsid w:val="001A59F9"/>
    <w:rsid w:val="001A5A7B"/>
    <w:rsid w:val="001A5C53"/>
    <w:rsid w:val="001A5F42"/>
    <w:rsid w:val="001A60E4"/>
    <w:rsid w:val="001A6149"/>
    <w:rsid w:val="001A6173"/>
    <w:rsid w:val="001A62CC"/>
    <w:rsid w:val="001A65D4"/>
    <w:rsid w:val="001A68CD"/>
    <w:rsid w:val="001A6966"/>
    <w:rsid w:val="001A6CBA"/>
    <w:rsid w:val="001A6EB2"/>
    <w:rsid w:val="001A7779"/>
    <w:rsid w:val="001B0D97"/>
    <w:rsid w:val="001B10E8"/>
    <w:rsid w:val="001B1323"/>
    <w:rsid w:val="001B15CB"/>
    <w:rsid w:val="001B2D95"/>
    <w:rsid w:val="001B4986"/>
    <w:rsid w:val="001B4AE1"/>
    <w:rsid w:val="001B5382"/>
    <w:rsid w:val="001B597C"/>
    <w:rsid w:val="001B5A5D"/>
    <w:rsid w:val="001B68B6"/>
    <w:rsid w:val="001B6BAE"/>
    <w:rsid w:val="001B7677"/>
    <w:rsid w:val="001B7DBE"/>
    <w:rsid w:val="001C0103"/>
    <w:rsid w:val="001C1CE5"/>
    <w:rsid w:val="001C22D6"/>
    <w:rsid w:val="001C3D18"/>
    <w:rsid w:val="001C3D2A"/>
    <w:rsid w:val="001C3DC9"/>
    <w:rsid w:val="001C4E37"/>
    <w:rsid w:val="001C5263"/>
    <w:rsid w:val="001C5431"/>
    <w:rsid w:val="001C5607"/>
    <w:rsid w:val="001C7349"/>
    <w:rsid w:val="001C75C4"/>
    <w:rsid w:val="001D0679"/>
    <w:rsid w:val="001D09D0"/>
    <w:rsid w:val="001D11AE"/>
    <w:rsid w:val="001D17C6"/>
    <w:rsid w:val="001D1B7C"/>
    <w:rsid w:val="001D31A0"/>
    <w:rsid w:val="001D4A9D"/>
    <w:rsid w:val="001D51BA"/>
    <w:rsid w:val="001D53E7"/>
    <w:rsid w:val="001D6342"/>
    <w:rsid w:val="001D6C10"/>
    <w:rsid w:val="001D6D11"/>
    <w:rsid w:val="001D6D53"/>
    <w:rsid w:val="001D7526"/>
    <w:rsid w:val="001D781B"/>
    <w:rsid w:val="001E0922"/>
    <w:rsid w:val="001E1624"/>
    <w:rsid w:val="001E172C"/>
    <w:rsid w:val="001E180D"/>
    <w:rsid w:val="001E32B7"/>
    <w:rsid w:val="001E3A41"/>
    <w:rsid w:val="001E3FB6"/>
    <w:rsid w:val="001E438D"/>
    <w:rsid w:val="001E44CA"/>
    <w:rsid w:val="001E4ADF"/>
    <w:rsid w:val="001E4B87"/>
    <w:rsid w:val="001E4CA7"/>
    <w:rsid w:val="001E4CB4"/>
    <w:rsid w:val="001E579B"/>
    <w:rsid w:val="001E58E2"/>
    <w:rsid w:val="001E6288"/>
    <w:rsid w:val="001E738D"/>
    <w:rsid w:val="001E73F8"/>
    <w:rsid w:val="001E7AED"/>
    <w:rsid w:val="001F07D7"/>
    <w:rsid w:val="001F1F8F"/>
    <w:rsid w:val="001F213F"/>
    <w:rsid w:val="001F21C6"/>
    <w:rsid w:val="001F2F37"/>
    <w:rsid w:val="001F3672"/>
    <w:rsid w:val="001F3916"/>
    <w:rsid w:val="001F3B46"/>
    <w:rsid w:val="001F41E8"/>
    <w:rsid w:val="001F4302"/>
    <w:rsid w:val="001F4D8D"/>
    <w:rsid w:val="001F54C5"/>
    <w:rsid w:val="001F64B3"/>
    <w:rsid w:val="001F662C"/>
    <w:rsid w:val="001F6C8F"/>
    <w:rsid w:val="001F7074"/>
    <w:rsid w:val="001F7186"/>
    <w:rsid w:val="001F764B"/>
    <w:rsid w:val="001F7657"/>
    <w:rsid w:val="001F7E13"/>
    <w:rsid w:val="00200400"/>
    <w:rsid w:val="00200490"/>
    <w:rsid w:val="00200AA6"/>
    <w:rsid w:val="002013A3"/>
    <w:rsid w:val="002014DD"/>
    <w:rsid w:val="00201ACC"/>
    <w:rsid w:val="00201D96"/>
    <w:rsid w:val="00201F3A"/>
    <w:rsid w:val="0020229E"/>
    <w:rsid w:val="00203E51"/>
    <w:rsid w:val="00203F56"/>
    <w:rsid w:val="00203F96"/>
    <w:rsid w:val="00204C4D"/>
    <w:rsid w:val="0020608F"/>
    <w:rsid w:val="002069B2"/>
    <w:rsid w:val="0020784D"/>
    <w:rsid w:val="00207C8E"/>
    <w:rsid w:val="00207CED"/>
    <w:rsid w:val="00207FA3"/>
    <w:rsid w:val="00210138"/>
    <w:rsid w:val="002115A2"/>
    <w:rsid w:val="00211A7A"/>
    <w:rsid w:val="00211B9C"/>
    <w:rsid w:val="00212208"/>
    <w:rsid w:val="0021268A"/>
    <w:rsid w:val="0021292A"/>
    <w:rsid w:val="00212BF4"/>
    <w:rsid w:val="00212EA1"/>
    <w:rsid w:val="002130D7"/>
    <w:rsid w:val="002143A2"/>
    <w:rsid w:val="00214DA8"/>
    <w:rsid w:val="00214ED9"/>
    <w:rsid w:val="002152EB"/>
    <w:rsid w:val="00215423"/>
    <w:rsid w:val="002158FA"/>
    <w:rsid w:val="00215CBD"/>
    <w:rsid w:val="00215DAD"/>
    <w:rsid w:val="00215DCB"/>
    <w:rsid w:val="002160BA"/>
    <w:rsid w:val="00217921"/>
    <w:rsid w:val="00217E69"/>
    <w:rsid w:val="00217E7D"/>
    <w:rsid w:val="00220438"/>
    <w:rsid w:val="00220600"/>
    <w:rsid w:val="00220A15"/>
    <w:rsid w:val="00220A1B"/>
    <w:rsid w:val="002214D6"/>
    <w:rsid w:val="00221A08"/>
    <w:rsid w:val="00221A8B"/>
    <w:rsid w:val="00222162"/>
    <w:rsid w:val="002224DB"/>
    <w:rsid w:val="00223641"/>
    <w:rsid w:val="00223FCB"/>
    <w:rsid w:val="002252C3"/>
    <w:rsid w:val="00225C54"/>
    <w:rsid w:val="0022614E"/>
    <w:rsid w:val="002261B1"/>
    <w:rsid w:val="002261D6"/>
    <w:rsid w:val="0022626B"/>
    <w:rsid w:val="00226ABC"/>
    <w:rsid w:val="00227475"/>
    <w:rsid w:val="00230765"/>
    <w:rsid w:val="002308E1"/>
    <w:rsid w:val="00230D18"/>
    <w:rsid w:val="002319E4"/>
    <w:rsid w:val="00232D41"/>
    <w:rsid w:val="00232DC9"/>
    <w:rsid w:val="002338B3"/>
    <w:rsid w:val="00233928"/>
    <w:rsid w:val="002339E2"/>
    <w:rsid w:val="00233C5C"/>
    <w:rsid w:val="00234804"/>
    <w:rsid w:val="00234EFA"/>
    <w:rsid w:val="00235632"/>
    <w:rsid w:val="00235872"/>
    <w:rsid w:val="00235DC8"/>
    <w:rsid w:val="00235EAF"/>
    <w:rsid w:val="002378FA"/>
    <w:rsid w:val="00237F6A"/>
    <w:rsid w:val="002403E6"/>
    <w:rsid w:val="00240BB4"/>
    <w:rsid w:val="00240DF1"/>
    <w:rsid w:val="00240F04"/>
    <w:rsid w:val="00241559"/>
    <w:rsid w:val="00242DD0"/>
    <w:rsid w:val="00243268"/>
    <w:rsid w:val="002435B3"/>
    <w:rsid w:val="002458EB"/>
    <w:rsid w:val="00245E1C"/>
    <w:rsid w:val="00246675"/>
    <w:rsid w:val="002478A0"/>
    <w:rsid w:val="002500C8"/>
    <w:rsid w:val="002501E3"/>
    <w:rsid w:val="00250707"/>
    <w:rsid w:val="0025078A"/>
    <w:rsid w:val="00251795"/>
    <w:rsid w:val="00251823"/>
    <w:rsid w:val="00251882"/>
    <w:rsid w:val="00251BDB"/>
    <w:rsid w:val="002520A9"/>
    <w:rsid w:val="00252169"/>
    <w:rsid w:val="002523D1"/>
    <w:rsid w:val="00252826"/>
    <w:rsid w:val="00253A55"/>
    <w:rsid w:val="0025487D"/>
    <w:rsid w:val="00254959"/>
    <w:rsid w:val="00256209"/>
    <w:rsid w:val="00256575"/>
    <w:rsid w:val="00257543"/>
    <w:rsid w:val="00257AB7"/>
    <w:rsid w:val="00260FED"/>
    <w:rsid w:val="00261154"/>
    <w:rsid w:val="00261753"/>
    <w:rsid w:val="002617CB"/>
    <w:rsid w:val="002617E7"/>
    <w:rsid w:val="00261A00"/>
    <w:rsid w:val="00262905"/>
    <w:rsid w:val="00262BCE"/>
    <w:rsid w:val="00264228"/>
    <w:rsid w:val="00264334"/>
    <w:rsid w:val="0026473E"/>
    <w:rsid w:val="00265475"/>
    <w:rsid w:val="00266214"/>
    <w:rsid w:val="00267962"/>
    <w:rsid w:val="00267C83"/>
    <w:rsid w:val="00270874"/>
    <w:rsid w:val="0027144F"/>
    <w:rsid w:val="00271813"/>
    <w:rsid w:val="00271F3A"/>
    <w:rsid w:val="00272005"/>
    <w:rsid w:val="0027301E"/>
    <w:rsid w:val="00273278"/>
    <w:rsid w:val="002737F4"/>
    <w:rsid w:val="00273999"/>
    <w:rsid w:val="002750B5"/>
    <w:rsid w:val="002758AE"/>
    <w:rsid w:val="00275C14"/>
    <w:rsid w:val="002769D1"/>
    <w:rsid w:val="00277074"/>
    <w:rsid w:val="00277765"/>
    <w:rsid w:val="00277770"/>
    <w:rsid w:val="002805F5"/>
    <w:rsid w:val="00280751"/>
    <w:rsid w:val="002813CF"/>
    <w:rsid w:val="002814BC"/>
    <w:rsid w:val="00281AD7"/>
    <w:rsid w:val="00281D08"/>
    <w:rsid w:val="0028280A"/>
    <w:rsid w:val="00283A82"/>
    <w:rsid w:val="00283E8A"/>
    <w:rsid w:val="00284886"/>
    <w:rsid w:val="002855FC"/>
    <w:rsid w:val="00285807"/>
    <w:rsid w:val="00285F36"/>
    <w:rsid w:val="00285F63"/>
    <w:rsid w:val="002862CA"/>
    <w:rsid w:val="002862FE"/>
    <w:rsid w:val="00286688"/>
    <w:rsid w:val="00286ACD"/>
    <w:rsid w:val="00286D73"/>
    <w:rsid w:val="00287168"/>
    <w:rsid w:val="00287838"/>
    <w:rsid w:val="0029030C"/>
    <w:rsid w:val="002907B5"/>
    <w:rsid w:val="00290F11"/>
    <w:rsid w:val="00291BD8"/>
    <w:rsid w:val="00291CB8"/>
    <w:rsid w:val="00292EB7"/>
    <w:rsid w:val="00293006"/>
    <w:rsid w:val="002937FB"/>
    <w:rsid w:val="00293DB8"/>
    <w:rsid w:val="002944BB"/>
    <w:rsid w:val="002953A8"/>
    <w:rsid w:val="00295CDB"/>
    <w:rsid w:val="002961E8"/>
    <w:rsid w:val="00296227"/>
    <w:rsid w:val="002968CE"/>
    <w:rsid w:val="00296CD0"/>
    <w:rsid w:val="00296F44"/>
    <w:rsid w:val="00296F6D"/>
    <w:rsid w:val="0029777D"/>
    <w:rsid w:val="00297CE7"/>
    <w:rsid w:val="002A055E"/>
    <w:rsid w:val="002A0588"/>
    <w:rsid w:val="002A1586"/>
    <w:rsid w:val="002A1D4E"/>
    <w:rsid w:val="002A2433"/>
    <w:rsid w:val="002A2869"/>
    <w:rsid w:val="002A28BA"/>
    <w:rsid w:val="002A2A79"/>
    <w:rsid w:val="002A3485"/>
    <w:rsid w:val="002A3BB9"/>
    <w:rsid w:val="002A4470"/>
    <w:rsid w:val="002A454D"/>
    <w:rsid w:val="002A46C9"/>
    <w:rsid w:val="002A5D76"/>
    <w:rsid w:val="002A5E6B"/>
    <w:rsid w:val="002A61D6"/>
    <w:rsid w:val="002A78D5"/>
    <w:rsid w:val="002A7981"/>
    <w:rsid w:val="002B040E"/>
    <w:rsid w:val="002B0512"/>
    <w:rsid w:val="002B0DD6"/>
    <w:rsid w:val="002B17BB"/>
    <w:rsid w:val="002B1C59"/>
    <w:rsid w:val="002B24D6"/>
    <w:rsid w:val="002B59B1"/>
    <w:rsid w:val="002B5D42"/>
    <w:rsid w:val="002B626A"/>
    <w:rsid w:val="002B62CA"/>
    <w:rsid w:val="002B7312"/>
    <w:rsid w:val="002B7709"/>
    <w:rsid w:val="002C02A8"/>
    <w:rsid w:val="002C037D"/>
    <w:rsid w:val="002C0EF7"/>
    <w:rsid w:val="002C1E05"/>
    <w:rsid w:val="002C1E71"/>
    <w:rsid w:val="002C1F0A"/>
    <w:rsid w:val="002C40D3"/>
    <w:rsid w:val="002C4191"/>
    <w:rsid w:val="002C41E6"/>
    <w:rsid w:val="002C4610"/>
    <w:rsid w:val="002C4E9F"/>
    <w:rsid w:val="002C53AE"/>
    <w:rsid w:val="002C5847"/>
    <w:rsid w:val="002C7C3F"/>
    <w:rsid w:val="002D071A"/>
    <w:rsid w:val="002D0CE8"/>
    <w:rsid w:val="002D1233"/>
    <w:rsid w:val="002D25FC"/>
    <w:rsid w:val="002D34B2"/>
    <w:rsid w:val="002D4796"/>
    <w:rsid w:val="002D48B0"/>
    <w:rsid w:val="002D490F"/>
    <w:rsid w:val="002D4B90"/>
    <w:rsid w:val="002D4F2F"/>
    <w:rsid w:val="002D5B37"/>
    <w:rsid w:val="002D5C48"/>
    <w:rsid w:val="002D6010"/>
    <w:rsid w:val="002D61FF"/>
    <w:rsid w:val="002D627B"/>
    <w:rsid w:val="002D676D"/>
    <w:rsid w:val="002D7637"/>
    <w:rsid w:val="002D7E85"/>
    <w:rsid w:val="002E17F2"/>
    <w:rsid w:val="002E2294"/>
    <w:rsid w:val="002E583A"/>
    <w:rsid w:val="002E5AEB"/>
    <w:rsid w:val="002E5B7E"/>
    <w:rsid w:val="002E5CC3"/>
    <w:rsid w:val="002E6577"/>
    <w:rsid w:val="002E657D"/>
    <w:rsid w:val="002E66CA"/>
    <w:rsid w:val="002E75D2"/>
    <w:rsid w:val="002E76DD"/>
    <w:rsid w:val="002E7CAE"/>
    <w:rsid w:val="002F0175"/>
    <w:rsid w:val="002F0483"/>
    <w:rsid w:val="002F08CA"/>
    <w:rsid w:val="002F1321"/>
    <w:rsid w:val="002F1D9F"/>
    <w:rsid w:val="002F21B8"/>
    <w:rsid w:val="002F2771"/>
    <w:rsid w:val="002F37A9"/>
    <w:rsid w:val="002F5219"/>
    <w:rsid w:val="002F54B1"/>
    <w:rsid w:val="002F5755"/>
    <w:rsid w:val="002F659D"/>
    <w:rsid w:val="002F6728"/>
    <w:rsid w:val="002F69B5"/>
    <w:rsid w:val="002F7A6E"/>
    <w:rsid w:val="002F7DC6"/>
    <w:rsid w:val="002F7F52"/>
    <w:rsid w:val="003018B0"/>
    <w:rsid w:val="00301CE6"/>
    <w:rsid w:val="00301E4F"/>
    <w:rsid w:val="0030256B"/>
    <w:rsid w:val="00302737"/>
    <w:rsid w:val="00302972"/>
    <w:rsid w:val="00302CCE"/>
    <w:rsid w:val="003037FD"/>
    <w:rsid w:val="00303815"/>
    <w:rsid w:val="00303D64"/>
    <w:rsid w:val="0030501F"/>
    <w:rsid w:val="0030536D"/>
    <w:rsid w:val="00305C05"/>
    <w:rsid w:val="00306395"/>
    <w:rsid w:val="0030689F"/>
    <w:rsid w:val="003073AA"/>
    <w:rsid w:val="00307BA1"/>
    <w:rsid w:val="00310505"/>
    <w:rsid w:val="0031162C"/>
    <w:rsid w:val="00311702"/>
    <w:rsid w:val="003118FF"/>
    <w:rsid w:val="00311E82"/>
    <w:rsid w:val="00312438"/>
    <w:rsid w:val="0031362A"/>
    <w:rsid w:val="00313B59"/>
    <w:rsid w:val="00313F4F"/>
    <w:rsid w:val="00313FD6"/>
    <w:rsid w:val="003143BD"/>
    <w:rsid w:val="00315363"/>
    <w:rsid w:val="003154D2"/>
    <w:rsid w:val="0031558B"/>
    <w:rsid w:val="00315618"/>
    <w:rsid w:val="00316B58"/>
    <w:rsid w:val="00316BEF"/>
    <w:rsid w:val="003176FA"/>
    <w:rsid w:val="00317843"/>
    <w:rsid w:val="0032031B"/>
    <w:rsid w:val="003203ED"/>
    <w:rsid w:val="003212D6"/>
    <w:rsid w:val="00321DF9"/>
    <w:rsid w:val="00322187"/>
    <w:rsid w:val="003225A6"/>
    <w:rsid w:val="00322C9F"/>
    <w:rsid w:val="0032382C"/>
    <w:rsid w:val="00323A6A"/>
    <w:rsid w:val="00324D23"/>
    <w:rsid w:val="00324ED1"/>
    <w:rsid w:val="00326157"/>
    <w:rsid w:val="003266CD"/>
    <w:rsid w:val="003269EA"/>
    <w:rsid w:val="00326D42"/>
    <w:rsid w:val="0032707C"/>
    <w:rsid w:val="003278C4"/>
    <w:rsid w:val="003308CF"/>
    <w:rsid w:val="00331368"/>
    <w:rsid w:val="00331751"/>
    <w:rsid w:val="00331E48"/>
    <w:rsid w:val="00332019"/>
    <w:rsid w:val="00332DC2"/>
    <w:rsid w:val="00332EBD"/>
    <w:rsid w:val="0033369F"/>
    <w:rsid w:val="003338A2"/>
    <w:rsid w:val="003342F0"/>
    <w:rsid w:val="00334579"/>
    <w:rsid w:val="00334CC0"/>
    <w:rsid w:val="00335533"/>
    <w:rsid w:val="00335858"/>
    <w:rsid w:val="00335CA3"/>
    <w:rsid w:val="00336BDA"/>
    <w:rsid w:val="0033775E"/>
    <w:rsid w:val="003402ED"/>
    <w:rsid w:val="00341B11"/>
    <w:rsid w:val="00341D27"/>
    <w:rsid w:val="00341F06"/>
    <w:rsid w:val="00342050"/>
    <w:rsid w:val="00342201"/>
    <w:rsid w:val="003422DB"/>
    <w:rsid w:val="00342BD7"/>
    <w:rsid w:val="003439DF"/>
    <w:rsid w:val="003450F8"/>
    <w:rsid w:val="00345CD7"/>
    <w:rsid w:val="0034617B"/>
    <w:rsid w:val="00346DB5"/>
    <w:rsid w:val="00346EDC"/>
    <w:rsid w:val="00347316"/>
    <w:rsid w:val="00347380"/>
    <w:rsid w:val="003477B1"/>
    <w:rsid w:val="00350522"/>
    <w:rsid w:val="00350747"/>
    <w:rsid w:val="00350758"/>
    <w:rsid w:val="00350FA8"/>
    <w:rsid w:val="00352500"/>
    <w:rsid w:val="00352590"/>
    <w:rsid w:val="00352622"/>
    <w:rsid w:val="0035271C"/>
    <w:rsid w:val="00354A37"/>
    <w:rsid w:val="00354BEC"/>
    <w:rsid w:val="003550D3"/>
    <w:rsid w:val="003551C2"/>
    <w:rsid w:val="00355797"/>
    <w:rsid w:val="0035593D"/>
    <w:rsid w:val="00355DC3"/>
    <w:rsid w:val="0035667E"/>
    <w:rsid w:val="00356B4B"/>
    <w:rsid w:val="00357380"/>
    <w:rsid w:val="00357806"/>
    <w:rsid w:val="00357B0D"/>
    <w:rsid w:val="00357C70"/>
    <w:rsid w:val="003602D9"/>
    <w:rsid w:val="003604CE"/>
    <w:rsid w:val="003607E0"/>
    <w:rsid w:val="00360BFB"/>
    <w:rsid w:val="00361A90"/>
    <w:rsid w:val="003622F4"/>
    <w:rsid w:val="003625A5"/>
    <w:rsid w:val="00362D39"/>
    <w:rsid w:val="00363311"/>
    <w:rsid w:val="00363B68"/>
    <w:rsid w:val="00363C9F"/>
    <w:rsid w:val="0036519D"/>
    <w:rsid w:val="00365442"/>
    <w:rsid w:val="0036551D"/>
    <w:rsid w:val="00365873"/>
    <w:rsid w:val="00365B64"/>
    <w:rsid w:val="00367600"/>
    <w:rsid w:val="00367F23"/>
    <w:rsid w:val="00370E47"/>
    <w:rsid w:val="00370F25"/>
    <w:rsid w:val="0037118F"/>
    <w:rsid w:val="003711CA"/>
    <w:rsid w:val="00371759"/>
    <w:rsid w:val="003727D4"/>
    <w:rsid w:val="00372BB6"/>
    <w:rsid w:val="0037349C"/>
    <w:rsid w:val="003742AC"/>
    <w:rsid w:val="0037443F"/>
    <w:rsid w:val="00374ABA"/>
    <w:rsid w:val="00374E25"/>
    <w:rsid w:val="003757D8"/>
    <w:rsid w:val="00375A9B"/>
    <w:rsid w:val="00375FD6"/>
    <w:rsid w:val="00377CE1"/>
    <w:rsid w:val="00382C0A"/>
    <w:rsid w:val="003839B9"/>
    <w:rsid w:val="00384B9F"/>
    <w:rsid w:val="00384E51"/>
    <w:rsid w:val="00384FD3"/>
    <w:rsid w:val="00385BF0"/>
    <w:rsid w:val="00386364"/>
    <w:rsid w:val="00386474"/>
    <w:rsid w:val="0038649C"/>
    <w:rsid w:val="0038732B"/>
    <w:rsid w:val="0039094C"/>
    <w:rsid w:val="003916A5"/>
    <w:rsid w:val="003919BC"/>
    <w:rsid w:val="00392526"/>
    <w:rsid w:val="003928FA"/>
    <w:rsid w:val="003929C2"/>
    <w:rsid w:val="00392C8C"/>
    <w:rsid w:val="00393463"/>
    <w:rsid w:val="003937A8"/>
    <w:rsid w:val="003939FF"/>
    <w:rsid w:val="0039461F"/>
    <w:rsid w:val="00394760"/>
    <w:rsid w:val="00394E82"/>
    <w:rsid w:val="00395461"/>
    <w:rsid w:val="003960CC"/>
    <w:rsid w:val="0039612C"/>
    <w:rsid w:val="003963F1"/>
    <w:rsid w:val="0039694E"/>
    <w:rsid w:val="0039717F"/>
    <w:rsid w:val="003976FE"/>
    <w:rsid w:val="00397C66"/>
    <w:rsid w:val="003A21E2"/>
    <w:rsid w:val="003A2223"/>
    <w:rsid w:val="003A281B"/>
    <w:rsid w:val="003A2A0F"/>
    <w:rsid w:val="003A2B9F"/>
    <w:rsid w:val="003A2D1B"/>
    <w:rsid w:val="003A4528"/>
    <w:rsid w:val="003A45A1"/>
    <w:rsid w:val="003A45C4"/>
    <w:rsid w:val="003A468E"/>
    <w:rsid w:val="003A4929"/>
    <w:rsid w:val="003A4CEB"/>
    <w:rsid w:val="003A5302"/>
    <w:rsid w:val="003A53C4"/>
    <w:rsid w:val="003A5635"/>
    <w:rsid w:val="003A5B0A"/>
    <w:rsid w:val="003A5EBC"/>
    <w:rsid w:val="003A6BAC"/>
    <w:rsid w:val="003A6E77"/>
    <w:rsid w:val="003A70A4"/>
    <w:rsid w:val="003A7495"/>
    <w:rsid w:val="003A7AAD"/>
    <w:rsid w:val="003A7B3C"/>
    <w:rsid w:val="003A7C80"/>
    <w:rsid w:val="003A7EF3"/>
    <w:rsid w:val="003B060E"/>
    <w:rsid w:val="003B0B0B"/>
    <w:rsid w:val="003B0BE3"/>
    <w:rsid w:val="003B159C"/>
    <w:rsid w:val="003B17FA"/>
    <w:rsid w:val="003B2A3C"/>
    <w:rsid w:val="003B369F"/>
    <w:rsid w:val="003B36A3"/>
    <w:rsid w:val="003B3CEA"/>
    <w:rsid w:val="003B3F07"/>
    <w:rsid w:val="003B457C"/>
    <w:rsid w:val="003B4CB5"/>
    <w:rsid w:val="003B5072"/>
    <w:rsid w:val="003B5786"/>
    <w:rsid w:val="003B57F1"/>
    <w:rsid w:val="003B5908"/>
    <w:rsid w:val="003B64BB"/>
    <w:rsid w:val="003B77C7"/>
    <w:rsid w:val="003B7E74"/>
    <w:rsid w:val="003B7FE5"/>
    <w:rsid w:val="003C0B45"/>
    <w:rsid w:val="003C0DCF"/>
    <w:rsid w:val="003C11C8"/>
    <w:rsid w:val="003C1A15"/>
    <w:rsid w:val="003C1DBF"/>
    <w:rsid w:val="003C20D7"/>
    <w:rsid w:val="003C2702"/>
    <w:rsid w:val="003C2CE7"/>
    <w:rsid w:val="003C2EBC"/>
    <w:rsid w:val="003C3641"/>
    <w:rsid w:val="003C3FEB"/>
    <w:rsid w:val="003C4777"/>
    <w:rsid w:val="003C4B5F"/>
    <w:rsid w:val="003C58FB"/>
    <w:rsid w:val="003C5F0F"/>
    <w:rsid w:val="003C6428"/>
    <w:rsid w:val="003C6B30"/>
    <w:rsid w:val="003C7148"/>
    <w:rsid w:val="003C7806"/>
    <w:rsid w:val="003D0B64"/>
    <w:rsid w:val="003D109F"/>
    <w:rsid w:val="003D2468"/>
    <w:rsid w:val="003D2478"/>
    <w:rsid w:val="003D2A36"/>
    <w:rsid w:val="003D3C45"/>
    <w:rsid w:val="003D47F2"/>
    <w:rsid w:val="003D4C48"/>
    <w:rsid w:val="003D5B1F"/>
    <w:rsid w:val="003D65BC"/>
    <w:rsid w:val="003D737A"/>
    <w:rsid w:val="003D77D7"/>
    <w:rsid w:val="003D7CD1"/>
    <w:rsid w:val="003D7EAF"/>
    <w:rsid w:val="003E077A"/>
    <w:rsid w:val="003E092C"/>
    <w:rsid w:val="003E0B74"/>
    <w:rsid w:val="003E15FA"/>
    <w:rsid w:val="003E2717"/>
    <w:rsid w:val="003E3203"/>
    <w:rsid w:val="003E335C"/>
    <w:rsid w:val="003E4607"/>
    <w:rsid w:val="003E5058"/>
    <w:rsid w:val="003E55E4"/>
    <w:rsid w:val="003E5609"/>
    <w:rsid w:val="003E6476"/>
    <w:rsid w:val="003E660B"/>
    <w:rsid w:val="003E67E8"/>
    <w:rsid w:val="003E726F"/>
    <w:rsid w:val="003E74E3"/>
    <w:rsid w:val="003F05C7"/>
    <w:rsid w:val="003F1AA1"/>
    <w:rsid w:val="003F2CD4"/>
    <w:rsid w:val="003F2CE5"/>
    <w:rsid w:val="003F2D87"/>
    <w:rsid w:val="003F2F08"/>
    <w:rsid w:val="003F3E80"/>
    <w:rsid w:val="003F43E5"/>
    <w:rsid w:val="003F4579"/>
    <w:rsid w:val="003F4DB9"/>
    <w:rsid w:val="003F5872"/>
    <w:rsid w:val="003F6247"/>
    <w:rsid w:val="003F6BBE"/>
    <w:rsid w:val="004000E8"/>
    <w:rsid w:val="0040149B"/>
    <w:rsid w:val="00401D5C"/>
    <w:rsid w:val="00401E4C"/>
    <w:rsid w:val="0040218F"/>
    <w:rsid w:val="00402430"/>
    <w:rsid w:val="00402888"/>
    <w:rsid w:val="00402A7F"/>
    <w:rsid w:val="00402E2B"/>
    <w:rsid w:val="00402EEB"/>
    <w:rsid w:val="00403A58"/>
    <w:rsid w:val="00403A65"/>
    <w:rsid w:val="00404DAD"/>
    <w:rsid w:val="0040503A"/>
    <w:rsid w:val="004050F1"/>
    <w:rsid w:val="0040512B"/>
    <w:rsid w:val="00405544"/>
    <w:rsid w:val="0040557A"/>
    <w:rsid w:val="00405CA5"/>
    <w:rsid w:val="0040607A"/>
    <w:rsid w:val="004065E4"/>
    <w:rsid w:val="004066B1"/>
    <w:rsid w:val="004071CF"/>
    <w:rsid w:val="004073D7"/>
    <w:rsid w:val="0040787B"/>
    <w:rsid w:val="00407CD3"/>
    <w:rsid w:val="00407D60"/>
    <w:rsid w:val="00410134"/>
    <w:rsid w:val="00410438"/>
    <w:rsid w:val="00410B72"/>
    <w:rsid w:val="00410F18"/>
    <w:rsid w:val="00411858"/>
    <w:rsid w:val="00411E5D"/>
    <w:rsid w:val="004123DB"/>
    <w:rsid w:val="0041263E"/>
    <w:rsid w:val="00413AAC"/>
    <w:rsid w:val="00413E92"/>
    <w:rsid w:val="0041548C"/>
    <w:rsid w:val="00415C57"/>
    <w:rsid w:val="00416169"/>
    <w:rsid w:val="00416222"/>
    <w:rsid w:val="0041663C"/>
    <w:rsid w:val="00416681"/>
    <w:rsid w:val="00420776"/>
    <w:rsid w:val="004209C6"/>
    <w:rsid w:val="00420CED"/>
    <w:rsid w:val="00421105"/>
    <w:rsid w:val="00421303"/>
    <w:rsid w:val="004224C6"/>
    <w:rsid w:val="004229D9"/>
    <w:rsid w:val="00422AA4"/>
    <w:rsid w:val="00423B8C"/>
    <w:rsid w:val="004242F4"/>
    <w:rsid w:val="004254A8"/>
    <w:rsid w:val="00427248"/>
    <w:rsid w:val="0042724D"/>
    <w:rsid w:val="00431A6E"/>
    <w:rsid w:val="00432C1F"/>
    <w:rsid w:val="00432D9B"/>
    <w:rsid w:val="00432E2E"/>
    <w:rsid w:val="00433662"/>
    <w:rsid w:val="00433DD9"/>
    <w:rsid w:val="00434681"/>
    <w:rsid w:val="00434F1D"/>
    <w:rsid w:val="00435522"/>
    <w:rsid w:val="004357B9"/>
    <w:rsid w:val="00436018"/>
    <w:rsid w:val="00436272"/>
    <w:rsid w:val="0043674D"/>
    <w:rsid w:val="00437447"/>
    <w:rsid w:val="00437713"/>
    <w:rsid w:val="0044025E"/>
    <w:rsid w:val="004404BB"/>
    <w:rsid w:val="00441810"/>
    <w:rsid w:val="00441A92"/>
    <w:rsid w:val="0044232D"/>
    <w:rsid w:val="00442AB6"/>
    <w:rsid w:val="004431DC"/>
    <w:rsid w:val="004447E2"/>
    <w:rsid w:val="00444A55"/>
    <w:rsid w:val="00444F56"/>
    <w:rsid w:val="00445613"/>
    <w:rsid w:val="00446488"/>
    <w:rsid w:val="0044662B"/>
    <w:rsid w:val="00446958"/>
    <w:rsid w:val="00446F54"/>
    <w:rsid w:val="00450D69"/>
    <w:rsid w:val="00450FEB"/>
    <w:rsid w:val="00451133"/>
    <w:rsid w:val="004517AA"/>
    <w:rsid w:val="00451A56"/>
    <w:rsid w:val="00451AB0"/>
    <w:rsid w:val="00452CAC"/>
    <w:rsid w:val="004531DC"/>
    <w:rsid w:val="00453E86"/>
    <w:rsid w:val="00454DA4"/>
    <w:rsid w:val="00454DDA"/>
    <w:rsid w:val="004552EF"/>
    <w:rsid w:val="00455C6D"/>
    <w:rsid w:val="00455EB5"/>
    <w:rsid w:val="00456A9C"/>
    <w:rsid w:val="00456CB3"/>
    <w:rsid w:val="004571A7"/>
    <w:rsid w:val="00457565"/>
    <w:rsid w:val="00457944"/>
    <w:rsid w:val="0045799C"/>
    <w:rsid w:val="00457B71"/>
    <w:rsid w:val="00457FF1"/>
    <w:rsid w:val="0046050D"/>
    <w:rsid w:val="00460877"/>
    <w:rsid w:val="00461D09"/>
    <w:rsid w:val="00462713"/>
    <w:rsid w:val="00462A3B"/>
    <w:rsid w:val="00462FA4"/>
    <w:rsid w:val="00462FE1"/>
    <w:rsid w:val="004646A0"/>
    <w:rsid w:val="00465144"/>
    <w:rsid w:val="00465D14"/>
    <w:rsid w:val="00465FFF"/>
    <w:rsid w:val="004669E2"/>
    <w:rsid w:val="004703AF"/>
    <w:rsid w:val="00470C31"/>
    <w:rsid w:val="00471276"/>
    <w:rsid w:val="00471375"/>
    <w:rsid w:val="004716A5"/>
    <w:rsid w:val="00471DE0"/>
    <w:rsid w:val="00472A5D"/>
    <w:rsid w:val="004734D0"/>
    <w:rsid w:val="00473678"/>
    <w:rsid w:val="00474A62"/>
    <w:rsid w:val="00474E7C"/>
    <w:rsid w:val="00475106"/>
    <w:rsid w:val="004752CC"/>
    <w:rsid w:val="0047556B"/>
    <w:rsid w:val="00476050"/>
    <w:rsid w:val="0047690B"/>
    <w:rsid w:val="00477205"/>
    <w:rsid w:val="004776FB"/>
    <w:rsid w:val="00477768"/>
    <w:rsid w:val="00477A2E"/>
    <w:rsid w:val="00477E6D"/>
    <w:rsid w:val="0048005F"/>
    <w:rsid w:val="00480243"/>
    <w:rsid w:val="00480C35"/>
    <w:rsid w:val="00481A99"/>
    <w:rsid w:val="00481AB6"/>
    <w:rsid w:val="00481C73"/>
    <w:rsid w:val="00481C95"/>
    <w:rsid w:val="00483C28"/>
    <w:rsid w:val="00484314"/>
    <w:rsid w:val="00484320"/>
    <w:rsid w:val="0048542E"/>
    <w:rsid w:val="00485B5C"/>
    <w:rsid w:val="00485E45"/>
    <w:rsid w:val="00486F9B"/>
    <w:rsid w:val="00487FFA"/>
    <w:rsid w:val="0049015F"/>
    <w:rsid w:val="004908DD"/>
    <w:rsid w:val="00490D05"/>
    <w:rsid w:val="00490ED0"/>
    <w:rsid w:val="00491BEA"/>
    <w:rsid w:val="00492BC5"/>
    <w:rsid w:val="00493380"/>
    <w:rsid w:val="0049395D"/>
    <w:rsid w:val="004962DC"/>
    <w:rsid w:val="004964F1"/>
    <w:rsid w:val="00497023"/>
    <w:rsid w:val="00497919"/>
    <w:rsid w:val="004A09E3"/>
    <w:rsid w:val="004A0F8E"/>
    <w:rsid w:val="004A0FAB"/>
    <w:rsid w:val="004A16BC"/>
    <w:rsid w:val="004A265C"/>
    <w:rsid w:val="004A2B94"/>
    <w:rsid w:val="004A34F4"/>
    <w:rsid w:val="004A417B"/>
    <w:rsid w:val="004A41A5"/>
    <w:rsid w:val="004A5464"/>
    <w:rsid w:val="004A5C6D"/>
    <w:rsid w:val="004A65FF"/>
    <w:rsid w:val="004A6EA5"/>
    <w:rsid w:val="004A793F"/>
    <w:rsid w:val="004A7B6B"/>
    <w:rsid w:val="004B0394"/>
    <w:rsid w:val="004B05D8"/>
    <w:rsid w:val="004B1726"/>
    <w:rsid w:val="004B1834"/>
    <w:rsid w:val="004B1C5B"/>
    <w:rsid w:val="004B20DD"/>
    <w:rsid w:val="004B232E"/>
    <w:rsid w:val="004B2ACB"/>
    <w:rsid w:val="004B2C24"/>
    <w:rsid w:val="004B322A"/>
    <w:rsid w:val="004B48E6"/>
    <w:rsid w:val="004B54D6"/>
    <w:rsid w:val="004B5D60"/>
    <w:rsid w:val="004B6058"/>
    <w:rsid w:val="004B6CB8"/>
    <w:rsid w:val="004B6F6A"/>
    <w:rsid w:val="004B79D1"/>
    <w:rsid w:val="004B7BA1"/>
    <w:rsid w:val="004B7C0C"/>
    <w:rsid w:val="004C0BAE"/>
    <w:rsid w:val="004C2B58"/>
    <w:rsid w:val="004C2C28"/>
    <w:rsid w:val="004C3136"/>
    <w:rsid w:val="004C3898"/>
    <w:rsid w:val="004C3CA7"/>
    <w:rsid w:val="004C5676"/>
    <w:rsid w:val="004C5825"/>
    <w:rsid w:val="004C6B0C"/>
    <w:rsid w:val="004C6F5F"/>
    <w:rsid w:val="004C70E5"/>
    <w:rsid w:val="004C75B4"/>
    <w:rsid w:val="004C7B3E"/>
    <w:rsid w:val="004D06EB"/>
    <w:rsid w:val="004D19D4"/>
    <w:rsid w:val="004D19E1"/>
    <w:rsid w:val="004D2A55"/>
    <w:rsid w:val="004D3440"/>
    <w:rsid w:val="004D36B1"/>
    <w:rsid w:val="004D5466"/>
    <w:rsid w:val="004D6725"/>
    <w:rsid w:val="004D683D"/>
    <w:rsid w:val="004D6CA5"/>
    <w:rsid w:val="004D7017"/>
    <w:rsid w:val="004D7EBD"/>
    <w:rsid w:val="004E1592"/>
    <w:rsid w:val="004E1B7E"/>
    <w:rsid w:val="004E2110"/>
    <w:rsid w:val="004E2680"/>
    <w:rsid w:val="004E28B6"/>
    <w:rsid w:val="004E28F9"/>
    <w:rsid w:val="004E2ABC"/>
    <w:rsid w:val="004E2D15"/>
    <w:rsid w:val="004E313B"/>
    <w:rsid w:val="004E42C9"/>
    <w:rsid w:val="004E462E"/>
    <w:rsid w:val="004E56DC"/>
    <w:rsid w:val="004E5D8D"/>
    <w:rsid w:val="004E6401"/>
    <w:rsid w:val="004E6723"/>
    <w:rsid w:val="004E715F"/>
    <w:rsid w:val="004E72FA"/>
    <w:rsid w:val="004E76F4"/>
    <w:rsid w:val="004E77CA"/>
    <w:rsid w:val="004E7DA8"/>
    <w:rsid w:val="004F0066"/>
    <w:rsid w:val="004F0B4E"/>
    <w:rsid w:val="004F0B6C"/>
    <w:rsid w:val="004F0CC6"/>
    <w:rsid w:val="004F12FB"/>
    <w:rsid w:val="004F17F2"/>
    <w:rsid w:val="004F2078"/>
    <w:rsid w:val="004F24D8"/>
    <w:rsid w:val="004F270A"/>
    <w:rsid w:val="004F3B4C"/>
    <w:rsid w:val="004F4422"/>
    <w:rsid w:val="004F4978"/>
    <w:rsid w:val="004F4DA3"/>
    <w:rsid w:val="004F5941"/>
    <w:rsid w:val="004F5F37"/>
    <w:rsid w:val="004F78DB"/>
    <w:rsid w:val="004F7CF3"/>
    <w:rsid w:val="00501ED8"/>
    <w:rsid w:val="005029D7"/>
    <w:rsid w:val="00506557"/>
    <w:rsid w:val="0050677A"/>
    <w:rsid w:val="00506FB2"/>
    <w:rsid w:val="00507F16"/>
    <w:rsid w:val="00510380"/>
    <w:rsid w:val="0051061A"/>
    <w:rsid w:val="005108D8"/>
    <w:rsid w:val="00510F51"/>
    <w:rsid w:val="005116F9"/>
    <w:rsid w:val="00512253"/>
    <w:rsid w:val="00513EE2"/>
    <w:rsid w:val="00514158"/>
    <w:rsid w:val="005149AF"/>
    <w:rsid w:val="005150B7"/>
    <w:rsid w:val="005153A7"/>
    <w:rsid w:val="00515FDF"/>
    <w:rsid w:val="005164E1"/>
    <w:rsid w:val="00516AB7"/>
    <w:rsid w:val="00516BAB"/>
    <w:rsid w:val="00516EF5"/>
    <w:rsid w:val="00517C93"/>
    <w:rsid w:val="00517CA7"/>
    <w:rsid w:val="00520460"/>
    <w:rsid w:val="00520704"/>
    <w:rsid w:val="005219CF"/>
    <w:rsid w:val="0052454F"/>
    <w:rsid w:val="005247AA"/>
    <w:rsid w:val="00524BCC"/>
    <w:rsid w:val="0052519A"/>
    <w:rsid w:val="00525EBA"/>
    <w:rsid w:val="005263F9"/>
    <w:rsid w:val="0052760A"/>
    <w:rsid w:val="00531A1E"/>
    <w:rsid w:val="00531C8A"/>
    <w:rsid w:val="00532928"/>
    <w:rsid w:val="0053334B"/>
    <w:rsid w:val="0053362B"/>
    <w:rsid w:val="005338C3"/>
    <w:rsid w:val="00533C95"/>
    <w:rsid w:val="00534872"/>
    <w:rsid w:val="00534B59"/>
    <w:rsid w:val="00535DA6"/>
    <w:rsid w:val="005360F9"/>
    <w:rsid w:val="00536759"/>
    <w:rsid w:val="00536C95"/>
    <w:rsid w:val="00536CDE"/>
    <w:rsid w:val="00536E0C"/>
    <w:rsid w:val="0053741C"/>
    <w:rsid w:val="005379CC"/>
    <w:rsid w:val="00537C62"/>
    <w:rsid w:val="005400EC"/>
    <w:rsid w:val="00541417"/>
    <w:rsid w:val="0054141C"/>
    <w:rsid w:val="005417B0"/>
    <w:rsid w:val="0054233D"/>
    <w:rsid w:val="0054241E"/>
    <w:rsid w:val="005438FF"/>
    <w:rsid w:val="00544A8C"/>
    <w:rsid w:val="00545C5F"/>
    <w:rsid w:val="00546164"/>
    <w:rsid w:val="00546172"/>
    <w:rsid w:val="00546970"/>
    <w:rsid w:val="00550115"/>
    <w:rsid w:val="00550919"/>
    <w:rsid w:val="0055306A"/>
    <w:rsid w:val="00553365"/>
    <w:rsid w:val="00553F0D"/>
    <w:rsid w:val="00554335"/>
    <w:rsid w:val="00554847"/>
    <w:rsid w:val="00554E19"/>
    <w:rsid w:val="00555449"/>
    <w:rsid w:val="00556147"/>
    <w:rsid w:val="00556287"/>
    <w:rsid w:val="005565C7"/>
    <w:rsid w:val="00556885"/>
    <w:rsid w:val="00557DDE"/>
    <w:rsid w:val="00560227"/>
    <w:rsid w:val="005604BD"/>
    <w:rsid w:val="00560828"/>
    <w:rsid w:val="005611AB"/>
    <w:rsid w:val="0056121F"/>
    <w:rsid w:val="0056130D"/>
    <w:rsid w:val="00562A90"/>
    <w:rsid w:val="00562CBC"/>
    <w:rsid w:val="0056312D"/>
    <w:rsid w:val="0056358C"/>
    <w:rsid w:val="0056383B"/>
    <w:rsid w:val="00563C28"/>
    <w:rsid w:val="00563E38"/>
    <w:rsid w:val="00564587"/>
    <w:rsid w:val="00564AAF"/>
    <w:rsid w:val="00564F4E"/>
    <w:rsid w:val="00565136"/>
    <w:rsid w:val="00565242"/>
    <w:rsid w:val="0056545E"/>
    <w:rsid w:val="00565D5A"/>
    <w:rsid w:val="00565FFB"/>
    <w:rsid w:val="0056603E"/>
    <w:rsid w:val="005662D7"/>
    <w:rsid w:val="00566781"/>
    <w:rsid w:val="005673B1"/>
    <w:rsid w:val="005677D5"/>
    <w:rsid w:val="00567FF7"/>
    <w:rsid w:val="005701C5"/>
    <w:rsid w:val="00570BEA"/>
    <w:rsid w:val="00572505"/>
    <w:rsid w:val="00572CFE"/>
    <w:rsid w:val="00573072"/>
    <w:rsid w:val="005740A1"/>
    <w:rsid w:val="005743BB"/>
    <w:rsid w:val="0057658A"/>
    <w:rsid w:val="005765EF"/>
    <w:rsid w:val="00576CCF"/>
    <w:rsid w:val="005771DD"/>
    <w:rsid w:val="0057787C"/>
    <w:rsid w:val="00577D92"/>
    <w:rsid w:val="00580E3E"/>
    <w:rsid w:val="005812B5"/>
    <w:rsid w:val="00582809"/>
    <w:rsid w:val="00582A48"/>
    <w:rsid w:val="00583709"/>
    <w:rsid w:val="005844D1"/>
    <w:rsid w:val="00585ABE"/>
    <w:rsid w:val="0058638E"/>
    <w:rsid w:val="00586A19"/>
    <w:rsid w:val="00586A45"/>
    <w:rsid w:val="0058794E"/>
    <w:rsid w:val="0058798C"/>
    <w:rsid w:val="005900FA"/>
    <w:rsid w:val="00590371"/>
    <w:rsid w:val="0059041F"/>
    <w:rsid w:val="00590818"/>
    <w:rsid w:val="00590836"/>
    <w:rsid w:val="00590D31"/>
    <w:rsid w:val="005915FD"/>
    <w:rsid w:val="00592655"/>
    <w:rsid w:val="005935A4"/>
    <w:rsid w:val="005937B7"/>
    <w:rsid w:val="0059431D"/>
    <w:rsid w:val="005948C2"/>
    <w:rsid w:val="00595CA4"/>
    <w:rsid w:val="00595DCA"/>
    <w:rsid w:val="0059701F"/>
    <w:rsid w:val="0059779B"/>
    <w:rsid w:val="005A0768"/>
    <w:rsid w:val="005A09A6"/>
    <w:rsid w:val="005A209A"/>
    <w:rsid w:val="005A2630"/>
    <w:rsid w:val="005A2B93"/>
    <w:rsid w:val="005A2C57"/>
    <w:rsid w:val="005A3376"/>
    <w:rsid w:val="005A38A0"/>
    <w:rsid w:val="005A4180"/>
    <w:rsid w:val="005A5633"/>
    <w:rsid w:val="005A5654"/>
    <w:rsid w:val="005A662D"/>
    <w:rsid w:val="005A7983"/>
    <w:rsid w:val="005B032C"/>
    <w:rsid w:val="005B091A"/>
    <w:rsid w:val="005B1188"/>
    <w:rsid w:val="005B1409"/>
    <w:rsid w:val="005B30C2"/>
    <w:rsid w:val="005B35D7"/>
    <w:rsid w:val="005B37B3"/>
    <w:rsid w:val="005B392A"/>
    <w:rsid w:val="005B3AA3"/>
    <w:rsid w:val="005B3C09"/>
    <w:rsid w:val="005B4102"/>
    <w:rsid w:val="005B464F"/>
    <w:rsid w:val="005B4C1D"/>
    <w:rsid w:val="005B5335"/>
    <w:rsid w:val="005B5851"/>
    <w:rsid w:val="005B5F25"/>
    <w:rsid w:val="005B6333"/>
    <w:rsid w:val="005B6D6B"/>
    <w:rsid w:val="005B6F09"/>
    <w:rsid w:val="005B6F83"/>
    <w:rsid w:val="005B71EB"/>
    <w:rsid w:val="005B776F"/>
    <w:rsid w:val="005B787C"/>
    <w:rsid w:val="005B79B2"/>
    <w:rsid w:val="005B79C4"/>
    <w:rsid w:val="005C024A"/>
    <w:rsid w:val="005C0275"/>
    <w:rsid w:val="005C07B5"/>
    <w:rsid w:val="005C07C8"/>
    <w:rsid w:val="005C0B23"/>
    <w:rsid w:val="005C1AB5"/>
    <w:rsid w:val="005C2DD9"/>
    <w:rsid w:val="005C3A72"/>
    <w:rsid w:val="005C3E18"/>
    <w:rsid w:val="005C417F"/>
    <w:rsid w:val="005C425F"/>
    <w:rsid w:val="005C447D"/>
    <w:rsid w:val="005C45A6"/>
    <w:rsid w:val="005C4F3E"/>
    <w:rsid w:val="005C53A1"/>
    <w:rsid w:val="005C57F7"/>
    <w:rsid w:val="005C6F72"/>
    <w:rsid w:val="005C7162"/>
    <w:rsid w:val="005C74D1"/>
    <w:rsid w:val="005C74FB"/>
    <w:rsid w:val="005C7BBB"/>
    <w:rsid w:val="005C7D4E"/>
    <w:rsid w:val="005C7E7C"/>
    <w:rsid w:val="005C7F0D"/>
    <w:rsid w:val="005D019A"/>
    <w:rsid w:val="005D0E57"/>
    <w:rsid w:val="005D0E5A"/>
    <w:rsid w:val="005D0F19"/>
    <w:rsid w:val="005D1151"/>
    <w:rsid w:val="005D1602"/>
    <w:rsid w:val="005D25D1"/>
    <w:rsid w:val="005D3C19"/>
    <w:rsid w:val="005D3C5E"/>
    <w:rsid w:val="005D3E12"/>
    <w:rsid w:val="005D4366"/>
    <w:rsid w:val="005D458C"/>
    <w:rsid w:val="005D4FDF"/>
    <w:rsid w:val="005D5232"/>
    <w:rsid w:val="005D536C"/>
    <w:rsid w:val="005D54DD"/>
    <w:rsid w:val="005D68DA"/>
    <w:rsid w:val="005E1000"/>
    <w:rsid w:val="005E1727"/>
    <w:rsid w:val="005E2211"/>
    <w:rsid w:val="005E28BE"/>
    <w:rsid w:val="005E30CD"/>
    <w:rsid w:val="005E385F"/>
    <w:rsid w:val="005E4DF5"/>
    <w:rsid w:val="005E5632"/>
    <w:rsid w:val="005E56CC"/>
    <w:rsid w:val="005E5888"/>
    <w:rsid w:val="005E5B81"/>
    <w:rsid w:val="005E6592"/>
    <w:rsid w:val="005E68DF"/>
    <w:rsid w:val="005E6F91"/>
    <w:rsid w:val="005E7462"/>
    <w:rsid w:val="005E7530"/>
    <w:rsid w:val="005E76E1"/>
    <w:rsid w:val="005F07F2"/>
    <w:rsid w:val="005F0CCE"/>
    <w:rsid w:val="005F1345"/>
    <w:rsid w:val="005F2194"/>
    <w:rsid w:val="005F2414"/>
    <w:rsid w:val="005F2CB1"/>
    <w:rsid w:val="005F3025"/>
    <w:rsid w:val="005F34A0"/>
    <w:rsid w:val="005F3D30"/>
    <w:rsid w:val="005F4DFD"/>
    <w:rsid w:val="005F5844"/>
    <w:rsid w:val="005F618C"/>
    <w:rsid w:val="005F66E0"/>
    <w:rsid w:val="005F6AC6"/>
    <w:rsid w:val="005F70BD"/>
    <w:rsid w:val="005F78B5"/>
    <w:rsid w:val="00600608"/>
    <w:rsid w:val="00600ADB"/>
    <w:rsid w:val="00601EC8"/>
    <w:rsid w:val="00601FAC"/>
    <w:rsid w:val="006025DD"/>
    <w:rsid w:val="0060283C"/>
    <w:rsid w:val="00602A18"/>
    <w:rsid w:val="00604F14"/>
    <w:rsid w:val="00605064"/>
    <w:rsid w:val="006060BD"/>
    <w:rsid w:val="0060645C"/>
    <w:rsid w:val="006067CA"/>
    <w:rsid w:val="00606AE4"/>
    <w:rsid w:val="00607F1C"/>
    <w:rsid w:val="00610053"/>
    <w:rsid w:val="006100F7"/>
    <w:rsid w:val="00610329"/>
    <w:rsid w:val="006108D5"/>
    <w:rsid w:val="00610B94"/>
    <w:rsid w:val="00611B83"/>
    <w:rsid w:val="0061206A"/>
    <w:rsid w:val="00613257"/>
    <w:rsid w:val="00614896"/>
    <w:rsid w:val="00614E33"/>
    <w:rsid w:val="0061548D"/>
    <w:rsid w:val="00615A66"/>
    <w:rsid w:val="006162C7"/>
    <w:rsid w:val="00620455"/>
    <w:rsid w:val="00620A71"/>
    <w:rsid w:val="00620D80"/>
    <w:rsid w:val="0062334B"/>
    <w:rsid w:val="00623371"/>
    <w:rsid w:val="006234A6"/>
    <w:rsid w:val="006240AC"/>
    <w:rsid w:val="006248F9"/>
    <w:rsid w:val="00624C73"/>
    <w:rsid w:val="00624E4F"/>
    <w:rsid w:val="00624EC3"/>
    <w:rsid w:val="0062583A"/>
    <w:rsid w:val="00625ED9"/>
    <w:rsid w:val="00625F05"/>
    <w:rsid w:val="006263EE"/>
    <w:rsid w:val="00630001"/>
    <w:rsid w:val="006300BE"/>
    <w:rsid w:val="00630932"/>
    <w:rsid w:val="006309B2"/>
    <w:rsid w:val="006311B3"/>
    <w:rsid w:val="0063155B"/>
    <w:rsid w:val="0063284C"/>
    <w:rsid w:val="00632A12"/>
    <w:rsid w:val="00632EDC"/>
    <w:rsid w:val="00633408"/>
    <w:rsid w:val="006350D9"/>
    <w:rsid w:val="00636398"/>
    <w:rsid w:val="00636483"/>
    <w:rsid w:val="0063660A"/>
    <w:rsid w:val="006368D3"/>
    <w:rsid w:val="00636CE4"/>
    <w:rsid w:val="006377EC"/>
    <w:rsid w:val="006412A2"/>
    <w:rsid w:val="0064151F"/>
    <w:rsid w:val="00641533"/>
    <w:rsid w:val="0064208D"/>
    <w:rsid w:val="0064266D"/>
    <w:rsid w:val="00643414"/>
    <w:rsid w:val="00643475"/>
    <w:rsid w:val="0064396A"/>
    <w:rsid w:val="00643C0B"/>
    <w:rsid w:val="00644644"/>
    <w:rsid w:val="0064520E"/>
    <w:rsid w:val="00645E4E"/>
    <w:rsid w:val="00646089"/>
    <w:rsid w:val="0064624E"/>
    <w:rsid w:val="00647336"/>
    <w:rsid w:val="00647389"/>
    <w:rsid w:val="006500B6"/>
    <w:rsid w:val="0065024D"/>
    <w:rsid w:val="00650AB9"/>
    <w:rsid w:val="00650BC9"/>
    <w:rsid w:val="00650C6C"/>
    <w:rsid w:val="00653018"/>
    <w:rsid w:val="00653C41"/>
    <w:rsid w:val="00654DC4"/>
    <w:rsid w:val="00654F41"/>
    <w:rsid w:val="0065540A"/>
    <w:rsid w:val="00655733"/>
    <w:rsid w:val="00655ACD"/>
    <w:rsid w:val="00656A92"/>
    <w:rsid w:val="00656DDE"/>
    <w:rsid w:val="00657F9B"/>
    <w:rsid w:val="0066011D"/>
    <w:rsid w:val="006607C0"/>
    <w:rsid w:val="00661030"/>
    <w:rsid w:val="006613A6"/>
    <w:rsid w:val="00661686"/>
    <w:rsid w:val="00661963"/>
    <w:rsid w:val="006619C4"/>
    <w:rsid w:val="00662627"/>
    <w:rsid w:val="006627A2"/>
    <w:rsid w:val="006630D8"/>
    <w:rsid w:val="00663282"/>
    <w:rsid w:val="006634E6"/>
    <w:rsid w:val="0066384A"/>
    <w:rsid w:val="00663C08"/>
    <w:rsid w:val="00664009"/>
    <w:rsid w:val="00664FBF"/>
    <w:rsid w:val="006655EE"/>
    <w:rsid w:val="00665961"/>
    <w:rsid w:val="00666FBA"/>
    <w:rsid w:val="00667D94"/>
    <w:rsid w:val="00667EE7"/>
    <w:rsid w:val="00670922"/>
    <w:rsid w:val="00670BE1"/>
    <w:rsid w:val="0067138F"/>
    <w:rsid w:val="00671F61"/>
    <w:rsid w:val="0067218F"/>
    <w:rsid w:val="006732E3"/>
    <w:rsid w:val="0067354D"/>
    <w:rsid w:val="006737FF"/>
    <w:rsid w:val="006741F2"/>
    <w:rsid w:val="0067438E"/>
    <w:rsid w:val="00674596"/>
    <w:rsid w:val="0067492F"/>
    <w:rsid w:val="00674CC3"/>
    <w:rsid w:val="006752C2"/>
    <w:rsid w:val="00675C72"/>
    <w:rsid w:val="00676393"/>
    <w:rsid w:val="006771F9"/>
    <w:rsid w:val="00677615"/>
    <w:rsid w:val="006776D7"/>
    <w:rsid w:val="00680275"/>
    <w:rsid w:val="00680617"/>
    <w:rsid w:val="00680C41"/>
    <w:rsid w:val="00681003"/>
    <w:rsid w:val="006817C9"/>
    <w:rsid w:val="00681A93"/>
    <w:rsid w:val="00682491"/>
    <w:rsid w:val="006824B9"/>
    <w:rsid w:val="006825CF"/>
    <w:rsid w:val="00682778"/>
    <w:rsid w:val="00682E16"/>
    <w:rsid w:val="00683ECE"/>
    <w:rsid w:val="006841BD"/>
    <w:rsid w:val="00684213"/>
    <w:rsid w:val="0068435F"/>
    <w:rsid w:val="00684EB6"/>
    <w:rsid w:val="00685A87"/>
    <w:rsid w:val="00685D05"/>
    <w:rsid w:val="006860B3"/>
    <w:rsid w:val="006863B6"/>
    <w:rsid w:val="00686443"/>
    <w:rsid w:val="006906AC"/>
    <w:rsid w:val="006916FA"/>
    <w:rsid w:val="00691715"/>
    <w:rsid w:val="00691740"/>
    <w:rsid w:val="0069201F"/>
    <w:rsid w:val="00692B8B"/>
    <w:rsid w:val="00693554"/>
    <w:rsid w:val="0069398F"/>
    <w:rsid w:val="00695B50"/>
    <w:rsid w:val="00695F4B"/>
    <w:rsid w:val="00695FC2"/>
    <w:rsid w:val="00696949"/>
    <w:rsid w:val="00696A4F"/>
    <w:rsid w:val="00697052"/>
    <w:rsid w:val="00697D2B"/>
    <w:rsid w:val="006A076D"/>
    <w:rsid w:val="006A07EA"/>
    <w:rsid w:val="006A0E35"/>
    <w:rsid w:val="006A1515"/>
    <w:rsid w:val="006A20C2"/>
    <w:rsid w:val="006A2C5A"/>
    <w:rsid w:val="006A39D8"/>
    <w:rsid w:val="006A3D9A"/>
    <w:rsid w:val="006A4215"/>
    <w:rsid w:val="006A4644"/>
    <w:rsid w:val="006A46FB"/>
    <w:rsid w:val="006A4D70"/>
    <w:rsid w:val="006A5A3D"/>
    <w:rsid w:val="006A5E28"/>
    <w:rsid w:val="006A697B"/>
    <w:rsid w:val="006A71E2"/>
    <w:rsid w:val="006A7AFF"/>
    <w:rsid w:val="006B05AD"/>
    <w:rsid w:val="006B0C01"/>
    <w:rsid w:val="006B12C9"/>
    <w:rsid w:val="006B1816"/>
    <w:rsid w:val="006B2099"/>
    <w:rsid w:val="006B282D"/>
    <w:rsid w:val="006B3BE5"/>
    <w:rsid w:val="006B3DC1"/>
    <w:rsid w:val="006B50CF"/>
    <w:rsid w:val="006B63BA"/>
    <w:rsid w:val="006B6576"/>
    <w:rsid w:val="006B691F"/>
    <w:rsid w:val="006B7102"/>
    <w:rsid w:val="006B7E30"/>
    <w:rsid w:val="006C03B8"/>
    <w:rsid w:val="006C1709"/>
    <w:rsid w:val="006C1C20"/>
    <w:rsid w:val="006C1C7B"/>
    <w:rsid w:val="006C24FE"/>
    <w:rsid w:val="006C3544"/>
    <w:rsid w:val="006C39C7"/>
    <w:rsid w:val="006C457B"/>
    <w:rsid w:val="006C45DF"/>
    <w:rsid w:val="006C475B"/>
    <w:rsid w:val="006C5EC9"/>
    <w:rsid w:val="006C6059"/>
    <w:rsid w:val="006C6306"/>
    <w:rsid w:val="006C6467"/>
    <w:rsid w:val="006C72E2"/>
    <w:rsid w:val="006C7522"/>
    <w:rsid w:val="006C7598"/>
    <w:rsid w:val="006C7870"/>
    <w:rsid w:val="006D0651"/>
    <w:rsid w:val="006D1481"/>
    <w:rsid w:val="006D17DE"/>
    <w:rsid w:val="006D2586"/>
    <w:rsid w:val="006D2A99"/>
    <w:rsid w:val="006D30C0"/>
    <w:rsid w:val="006D320E"/>
    <w:rsid w:val="006D6F08"/>
    <w:rsid w:val="006D7953"/>
    <w:rsid w:val="006E062C"/>
    <w:rsid w:val="006E0789"/>
    <w:rsid w:val="006E08DF"/>
    <w:rsid w:val="006E0DAD"/>
    <w:rsid w:val="006E0F63"/>
    <w:rsid w:val="006E1C82"/>
    <w:rsid w:val="006E28B7"/>
    <w:rsid w:val="006E2961"/>
    <w:rsid w:val="006E2A9B"/>
    <w:rsid w:val="006E2B43"/>
    <w:rsid w:val="006E2BE4"/>
    <w:rsid w:val="006E3310"/>
    <w:rsid w:val="006E36A1"/>
    <w:rsid w:val="006E3B47"/>
    <w:rsid w:val="006E4E39"/>
    <w:rsid w:val="006E565E"/>
    <w:rsid w:val="006E5AEE"/>
    <w:rsid w:val="006E5C09"/>
    <w:rsid w:val="006E6201"/>
    <w:rsid w:val="006E673D"/>
    <w:rsid w:val="006E70F1"/>
    <w:rsid w:val="006E72EB"/>
    <w:rsid w:val="006E7AC0"/>
    <w:rsid w:val="006E7D3B"/>
    <w:rsid w:val="006F1B70"/>
    <w:rsid w:val="006F2FF9"/>
    <w:rsid w:val="006F341D"/>
    <w:rsid w:val="006F34DD"/>
    <w:rsid w:val="006F3CDE"/>
    <w:rsid w:val="006F3E16"/>
    <w:rsid w:val="006F55B6"/>
    <w:rsid w:val="006F58D4"/>
    <w:rsid w:val="006F5AFD"/>
    <w:rsid w:val="006F6582"/>
    <w:rsid w:val="006F680F"/>
    <w:rsid w:val="006F742F"/>
    <w:rsid w:val="006F7953"/>
    <w:rsid w:val="00701A62"/>
    <w:rsid w:val="00701D4A"/>
    <w:rsid w:val="00701E5C"/>
    <w:rsid w:val="007022B1"/>
    <w:rsid w:val="007027E8"/>
    <w:rsid w:val="007031AE"/>
    <w:rsid w:val="0070343E"/>
    <w:rsid w:val="0070346E"/>
    <w:rsid w:val="007036F8"/>
    <w:rsid w:val="00703DBE"/>
    <w:rsid w:val="00704EDB"/>
    <w:rsid w:val="00705289"/>
    <w:rsid w:val="007052D8"/>
    <w:rsid w:val="00705724"/>
    <w:rsid w:val="00706101"/>
    <w:rsid w:val="00706132"/>
    <w:rsid w:val="00707072"/>
    <w:rsid w:val="00707B39"/>
    <w:rsid w:val="00707D61"/>
    <w:rsid w:val="00707ED2"/>
    <w:rsid w:val="00710DFA"/>
    <w:rsid w:val="007114D3"/>
    <w:rsid w:val="007114D9"/>
    <w:rsid w:val="007117E3"/>
    <w:rsid w:val="007118B9"/>
    <w:rsid w:val="0071196D"/>
    <w:rsid w:val="00712287"/>
    <w:rsid w:val="00712772"/>
    <w:rsid w:val="00712858"/>
    <w:rsid w:val="0071400C"/>
    <w:rsid w:val="007140E5"/>
    <w:rsid w:val="0071434C"/>
    <w:rsid w:val="007144F3"/>
    <w:rsid w:val="00714549"/>
    <w:rsid w:val="007148D3"/>
    <w:rsid w:val="00715B9A"/>
    <w:rsid w:val="00715EB1"/>
    <w:rsid w:val="00716EAC"/>
    <w:rsid w:val="007171CB"/>
    <w:rsid w:val="00717F14"/>
    <w:rsid w:val="00717FCD"/>
    <w:rsid w:val="007200C5"/>
    <w:rsid w:val="00721698"/>
    <w:rsid w:val="0072212A"/>
    <w:rsid w:val="007228D1"/>
    <w:rsid w:val="00722D2A"/>
    <w:rsid w:val="00723041"/>
    <w:rsid w:val="007234F1"/>
    <w:rsid w:val="0072382D"/>
    <w:rsid w:val="007242FF"/>
    <w:rsid w:val="007250FA"/>
    <w:rsid w:val="00725422"/>
    <w:rsid w:val="00725677"/>
    <w:rsid w:val="00725769"/>
    <w:rsid w:val="007257D0"/>
    <w:rsid w:val="0072603B"/>
    <w:rsid w:val="007260C7"/>
    <w:rsid w:val="00726663"/>
    <w:rsid w:val="00726E1E"/>
    <w:rsid w:val="00726EA6"/>
    <w:rsid w:val="00727208"/>
    <w:rsid w:val="007272AE"/>
    <w:rsid w:val="00727680"/>
    <w:rsid w:val="00727ECF"/>
    <w:rsid w:val="00730C07"/>
    <w:rsid w:val="00731D8F"/>
    <w:rsid w:val="00732C8E"/>
    <w:rsid w:val="0073313D"/>
    <w:rsid w:val="00733C4D"/>
    <w:rsid w:val="00733FD0"/>
    <w:rsid w:val="007348B1"/>
    <w:rsid w:val="00735186"/>
    <w:rsid w:val="00735F52"/>
    <w:rsid w:val="007362A6"/>
    <w:rsid w:val="00736411"/>
    <w:rsid w:val="007366F9"/>
    <w:rsid w:val="00736D1F"/>
    <w:rsid w:val="00736D7D"/>
    <w:rsid w:val="00737468"/>
    <w:rsid w:val="007400A6"/>
    <w:rsid w:val="007404CB"/>
    <w:rsid w:val="007405FB"/>
    <w:rsid w:val="00740E58"/>
    <w:rsid w:val="00742AD5"/>
    <w:rsid w:val="00742E78"/>
    <w:rsid w:val="007434CD"/>
    <w:rsid w:val="007435F5"/>
    <w:rsid w:val="007445A0"/>
    <w:rsid w:val="007445FD"/>
    <w:rsid w:val="00744BA0"/>
    <w:rsid w:val="0074524B"/>
    <w:rsid w:val="007452E2"/>
    <w:rsid w:val="007464C1"/>
    <w:rsid w:val="00746AAC"/>
    <w:rsid w:val="0074793A"/>
    <w:rsid w:val="0074794D"/>
    <w:rsid w:val="00747D8B"/>
    <w:rsid w:val="00750E91"/>
    <w:rsid w:val="00751228"/>
    <w:rsid w:val="00751E51"/>
    <w:rsid w:val="00751FDE"/>
    <w:rsid w:val="007524F8"/>
    <w:rsid w:val="00752E3E"/>
    <w:rsid w:val="00752E43"/>
    <w:rsid w:val="00753373"/>
    <w:rsid w:val="00753A3A"/>
    <w:rsid w:val="00753F59"/>
    <w:rsid w:val="00754281"/>
    <w:rsid w:val="0075442B"/>
    <w:rsid w:val="00754D04"/>
    <w:rsid w:val="00755BFF"/>
    <w:rsid w:val="007571E1"/>
    <w:rsid w:val="0075797B"/>
    <w:rsid w:val="00757D90"/>
    <w:rsid w:val="007604B2"/>
    <w:rsid w:val="00760601"/>
    <w:rsid w:val="007607FA"/>
    <w:rsid w:val="007610F5"/>
    <w:rsid w:val="0076143E"/>
    <w:rsid w:val="007638A6"/>
    <w:rsid w:val="00765281"/>
    <w:rsid w:val="007657CF"/>
    <w:rsid w:val="00765BB0"/>
    <w:rsid w:val="00765C5F"/>
    <w:rsid w:val="0076663E"/>
    <w:rsid w:val="00766BAD"/>
    <w:rsid w:val="00767705"/>
    <w:rsid w:val="00767B74"/>
    <w:rsid w:val="00770D10"/>
    <w:rsid w:val="00771395"/>
    <w:rsid w:val="00771FF7"/>
    <w:rsid w:val="007729A2"/>
    <w:rsid w:val="007733D7"/>
    <w:rsid w:val="007735C3"/>
    <w:rsid w:val="007755F2"/>
    <w:rsid w:val="00775A05"/>
    <w:rsid w:val="0077611A"/>
    <w:rsid w:val="0077642F"/>
    <w:rsid w:val="00776497"/>
    <w:rsid w:val="00776505"/>
    <w:rsid w:val="00776971"/>
    <w:rsid w:val="007769A4"/>
    <w:rsid w:val="0077766D"/>
    <w:rsid w:val="0077773D"/>
    <w:rsid w:val="0077790D"/>
    <w:rsid w:val="00780922"/>
    <w:rsid w:val="00780A80"/>
    <w:rsid w:val="00781014"/>
    <w:rsid w:val="0078177E"/>
    <w:rsid w:val="00782067"/>
    <w:rsid w:val="00782682"/>
    <w:rsid w:val="007829FC"/>
    <w:rsid w:val="0078304C"/>
    <w:rsid w:val="00783490"/>
    <w:rsid w:val="00783673"/>
    <w:rsid w:val="007843E2"/>
    <w:rsid w:val="00785463"/>
    <w:rsid w:val="00785490"/>
    <w:rsid w:val="00785E9A"/>
    <w:rsid w:val="0078728B"/>
    <w:rsid w:val="007903DF"/>
    <w:rsid w:val="00790872"/>
    <w:rsid w:val="00791833"/>
    <w:rsid w:val="0079214B"/>
    <w:rsid w:val="007925EA"/>
    <w:rsid w:val="0079325D"/>
    <w:rsid w:val="00793485"/>
    <w:rsid w:val="00793CD8"/>
    <w:rsid w:val="00793F92"/>
    <w:rsid w:val="00794D48"/>
    <w:rsid w:val="007951FC"/>
    <w:rsid w:val="00795C92"/>
    <w:rsid w:val="00795CC0"/>
    <w:rsid w:val="00796231"/>
    <w:rsid w:val="007962CB"/>
    <w:rsid w:val="00796956"/>
    <w:rsid w:val="00797C20"/>
    <w:rsid w:val="007A0154"/>
    <w:rsid w:val="007A0A91"/>
    <w:rsid w:val="007A17E3"/>
    <w:rsid w:val="007A1A17"/>
    <w:rsid w:val="007A1CB3"/>
    <w:rsid w:val="007A306F"/>
    <w:rsid w:val="007A37D6"/>
    <w:rsid w:val="007A385F"/>
    <w:rsid w:val="007A43A6"/>
    <w:rsid w:val="007A492C"/>
    <w:rsid w:val="007A513B"/>
    <w:rsid w:val="007A5517"/>
    <w:rsid w:val="007A58A6"/>
    <w:rsid w:val="007A6A6E"/>
    <w:rsid w:val="007A7797"/>
    <w:rsid w:val="007A7F90"/>
    <w:rsid w:val="007B1095"/>
    <w:rsid w:val="007B10C4"/>
    <w:rsid w:val="007B1352"/>
    <w:rsid w:val="007B220A"/>
    <w:rsid w:val="007B3D2D"/>
    <w:rsid w:val="007B50AE"/>
    <w:rsid w:val="007B51DF"/>
    <w:rsid w:val="007B53BE"/>
    <w:rsid w:val="007B65F1"/>
    <w:rsid w:val="007B6E76"/>
    <w:rsid w:val="007C04D5"/>
    <w:rsid w:val="007C05DD"/>
    <w:rsid w:val="007C1FA8"/>
    <w:rsid w:val="007C2B5A"/>
    <w:rsid w:val="007C3280"/>
    <w:rsid w:val="007C3508"/>
    <w:rsid w:val="007C3D18"/>
    <w:rsid w:val="007C60BF"/>
    <w:rsid w:val="007C63F0"/>
    <w:rsid w:val="007C67B9"/>
    <w:rsid w:val="007C6A07"/>
    <w:rsid w:val="007C6C2D"/>
    <w:rsid w:val="007C75A1"/>
    <w:rsid w:val="007C77A5"/>
    <w:rsid w:val="007D0416"/>
    <w:rsid w:val="007D04E5"/>
    <w:rsid w:val="007D078F"/>
    <w:rsid w:val="007D0F66"/>
    <w:rsid w:val="007D0F88"/>
    <w:rsid w:val="007D13F4"/>
    <w:rsid w:val="007D2241"/>
    <w:rsid w:val="007D2540"/>
    <w:rsid w:val="007D303E"/>
    <w:rsid w:val="007D363F"/>
    <w:rsid w:val="007D3DDC"/>
    <w:rsid w:val="007D3F33"/>
    <w:rsid w:val="007D439B"/>
    <w:rsid w:val="007D4EE1"/>
    <w:rsid w:val="007D5810"/>
    <w:rsid w:val="007D5901"/>
    <w:rsid w:val="007D6C34"/>
    <w:rsid w:val="007D716B"/>
    <w:rsid w:val="007D7510"/>
    <w:rsid w:val="007D7526"/>
    <w:rsid w:val="007D754C"/>
    <w:rsid w:val="007D7B9D"/>
    <w:rsid w:val="007E0A9A"/>
    <w:rsid w:val="007E0F44"/>
    <w:rsid w:val="007E18E0"/>
    <w:rsid w:val="007E1C66"/>
    <w:rsid w:val="007E1ED6"/>
    <w:rsid w:val="007E25EA"/>
    <w:rsid w:val="007E2D9F"/>
    <w:rsid w:val="007E39AC"/>
    <w:rsid w:val="007E3A1E"/>
    <w:rsid w:val="007E4610"/>
    <w:rsid w:val="007E4715"/>
    <w:rsid w:val="007E47FA"/>
    <w:rsid w:val="007E4EA4"/>
    <w:rsid w:val="007E505B"/>
    <w:rsid w:val="007E5A29"/>
    <w:rsid w:val="007E605C"/>
    <w:rsid w:val="007E7041"/>
    <w:rsid w:val="007E7091"/>
    <w:rsid w:val="007E7400"/>
    <w:rsid w:val="007E76F3"/>
    <w:rsid w:val="007F10AD"/>
    <w:rsid w:val="007F25DB"/>
    <w:rsid w:val="007F2FAB"/>
    <w:rsid w:val="007F53CD"/>
    <w:rsid w:val="007F53E7"/>
    <w:rsid w:val="007F543D"/>
    <w:rsid w:val="007F6ADA"/>
    <w:rsid w:val="007F75DA"/>
    <w:rsid w:val="00801492"/>
    <w:rsid w:val="00801E22"/>
    <w:rsid w:val="00802CF2"/>
    <w:rsid w:val="008031B4"/>
    <w:rsid w:val="00803A11"/>
    <w:rsid w:val="00803FAE"/>
    <w:rsid w:val="0080445E"/>
    <w:rsid w:val="008059B2"/>
    <w:rsid w:val="00805B39"/>
    <w:rsid w:val="00805D71"/>
    <w:rsid w:val="0080605F"/>
    <w:rsid w:val="0080627D"/>
    <w:rsid w:val="00806B69"/>
    <w:rsid w:val="00806E23"/>
    <w:rsid w:val="00806F2D"/>
    <w:rsid w:val="00806F30"/>
    <w:rsid w:val="00807786"/>
    <w:rsid w:val="008108FD"/>
    <w:rsid w:val="00810C12"/>
    <w:rsid w:val="00811C44"/>
    <w:rsid w:val="00811FCB"/>
    <w:rsid w:val="00812D69"/>
    <w:rsid w:val="0081328B"/>
    <w:rsid w:val="00814006"/>
    <w:rsid w:val="008143A8"/>
    <w:rsid w:val="008144E3"/>
    <w:rsid w:val="00814D46"/>
    <w:rsid w:val="008155F0"/>
    <w:rsid w:val="008158D6"/>
    <w:rsid w:val="0081618A"/>
    <w:rsid w:val="00817196"/>
    <w:rsid w:val="008175B4"/>
    <w:rsid w:val="00821938"/>
    <w:rsid w:val="00822604"/>
    <w:rsid w:val="008235DB"/>
    <w:rsid w:val="008236FC"/>
    <w:rsid w:val="00823997"/>
    <w:rsid w:val="00824AB4"/>
    <w:rsid w:val="008250B1"/>
    <w:rsid w:val="00825639"/>
    <w:rsid w:val="00825C42"/>
    <w:rsid w:val="00825D25"/>
    <w:rsid w:val="00826894"/>
    <w:rsid w:val="0082691A"/>
    <w:rsid w:val="00826BCE"/>
    <w:rsid w:val="00827900"/>
    <w:rsid w:val="00827C59"/>
    <w:rsid w:val="00827D6F"/>
    <w:rsid w:val="00827E29"/>
    <w:rsid w:val="00831A39"/>
    <w:rsid w:val="00831DAE"/>
    <w:rsid w:val="0083321D"/>
    <w:rsid w:val="00833B02"/>
    <w:rsid w:val="0083576D"/>
    <w:rsid w:val="00835770"/>
    <w:rsid w:val="00836BE2"/>
    <w:rsid w:val="008376AC"/>
    <w:rsid w:val="00840B74"/>
    <w:rsid w:val="00841089"/>
    <w:rsid w:val="008413F0"/>
    <w:rsid w:val="008415DC"/>
    <w:rsid w:val="00842485"/>
    <w:rsid w:val="00842E4F"/>
    <w:rsid w:val="00843099"/>
    <w:rsid w:val="0084348F"/>
    <w:rsid w:val="00843F41"/>
    <w:rsid w:val="008444E8"/>
    <w:rsid w:val="0084488D"/>
    <w:rsid w:val="00844E80"/>
    <w:rsid w:val="00844F3D"/>
    <w:rsid w:val="0084550F"/>
    <w:rsid w:val="008456C8"/>
    <w:rsid w:val="00846105"/>
    <w:rsid w:val="008464A2"/>
    <w:rsid w:val="00846B0D"/>
    <w:rsid w:val="00846B27"/>
    <w:rsid w:val="00846D53"/>
    <w:rsid w:val="00846FAF"/>
    <w:rsid w:val="00846FE7"/>
    <w:rsid w:val="008513FB"/>
    <w:rsid w:val="00851CFA"/>
    <w:rsid w:val="0085234B"/>
    <w:rsid w:val="00852AF8"/>
    <w:rsid w:val="00852E3F"/>
    <w:rsid w:val="00852F06"/>
    <w:rsid w:val="008536AE"/>
    <w:rsid w:val="00854568"/>
    <w:rsid w:val="008547C5"/>
    <w:rsid w:val="00854C86"/>
    <w:rsid w:val="00854CE2"/>
    <w:rsid w:val="00855035"/>
    <w:rsid w:val="008551C6"/>
    <w:rsid w:val="00855382"/>
    <w:rsid w:val="00855745"/>
    <w:rsid w:val="00855997"/>
    <w:rsid w:val="00855C79"/>
    <w:rsid w:val="00855FA6"/>
    <w:rsid w:val="008561E9"/>
    <w:rsid w:val="008561EE"/>
    <w:rsid w:val="00856911"/>
    <w:rsid w:val="00856C13"/>
    <w:rsid w:val="00856F56"/>
    <w:rsid w:val="0085708A"/>
    <w:rsid w:val="00857887"/>
    <w:rsid w:val="00857F91"/>
    <w:rsid w:val="0086049E"/>
    <w:rsid w:val="00861863"/>
    <w:rsid w:val="00861E76"/>
    <w:rsid w:val="0086202F"/>
    <w:rsid w:val="00862F63"/>
    <w:rsid w:val="00863769"/>
    <w:rsid w:val="008643FA"/>
    <w:rsid w:val="00864A52"/>
    <w:rsid w:val="0086552D"/>
    <w:rsid w:val="00865799"/>
    <w:rsid w:val="00866BD8"/>
    <w:rsid w:val="008677FD"/>
    <w:rsid w:val="00870023"/>
    <w:rsid w:val="008706D4"/>
    <w:rsid w:val="00870D1D"/>
    <w:rsid w:val="00870F8A"/>
    <w:rsid w:val="008719A4"/>
    <w:rsid w:val="00871D23"/>
    <w:rsid w:val="008726B1"/>
    <w:rsid w:val="0087277F"/>
    <w:rsid w:val="00873051"/>
    <w:rsid w:val="00873939"/>
    <w:rsid w:val="00873E08"/>
    <w:rsid w:val="00874312"/>
    <w:rsid w:val="0087437C"/>
    <w:rsid w:val="00874BD4"/>
    <w:rsid w:val="00874ED9"/>
    <w:rsid w:val="00875CD7"/>
    <w:rsid w:val="00875EF4"/>
    <w:rsid w:val="00876279"/>
    <w:rsid w:val="00876B2B"/>
    <w:rsid w:val="00876B4D"/>
    <w:rsid w:val="00876F21"/>
    <w:rsid w:val="00877A4F"/>
    <w:rsid w:val="00877F18"/>
    <w:rsid w:val="0088011F"/>
    <w:rsid w:val="008801D6"/>
    <w:rsid w:val="008807C5"/>
    <w:rsid w:val="008816F7"/>
    <w:rsid w:val="008816FA"/>
    <w:rsid w:val="008828A2"/>
    <w:rsid w:val="008829DA"/>
    <w:rsid w:val="00883350"/>
    <w:rsid w:val="0088347A"/>
    <w:rsid w:val="00883785"/>
    <w:rsid w:val="00884AB3"/>
    <w:rsid w:val="00886C09"/>
    <w:rsid w:val="00886E66"/>
    <w:rsid w:val="008871F4"/>
    <w:rsid w:val="0088728F"/>
    <w:rsid w:val="00887F4E"/>
    <w:rsid w:val="00887F83"/>
    <w:rsid w:val="008909CB"/>
    <w:rsid w:val="00890C43"/>
    <w:rsid w:val="00890D21"/>
    <w:rsid w:val="00890E0B"/>
    <w:rsid w:val="0089124E"/>
    <w:rsid w:val="00891E4A"/>
    <w:rsid w:val="00893028"/>
    <w:rsid w:val="008930A5"/>
    <w:rsid w:val="0089399A"/>
    <w:rsid w:val="00893D40"/>
    <w:rsid w:val="00893FDA"/>
    <w:rsid w:val="008941E3"/>
    <w:rsid w:val="0089457E"/>
    <w:rsid w:val="00894A88"/>
    <w:rsid w:val="00895386"/>
    <w:rsid w:val="008954F8"/>
    <w:rsid w:val="008959BA"/>
    <w:rsid w:val="00895D86"/>
    <w:rsid w:val="00896870"/>
    <w:rsid w:val="00896E7E"/>
    <w:rsid w:val="0089763B"/>
    <w:rsid w:val="0089776F"/>
    <w:rsid w:val="008977C4"/>
    <w:rsid w:val="008978E6"/>
    <w:rsid w:val="008A017E"/>
    <w:rsid w:val="008A0A35"/>
    <w:rsid w:val="008A21FF"/>
    <w:rsid w:val="008A227F"/>
    <w:rsid w:val="008A2CE2"/>
    <w:rsid w:val="008A30AC"/>
    <w:rsid w:val="008A3ADD"/>
    <w:rsid w:val="008A44B8"/>
    <w:rsid w:val="008A4596"/>
    <w:rsid w:val="008A51A8"/>
    <w:rsid w:val="008A54C7"/>
    <w:rsid w:val="008A54FE"/>
    <w:rsid w:val="008A6343"/>
    <w:rsid w:val="008A71EA"/>
    <w:rsid w:val="008A7773"/>
    <w:rsid w:val="008A77D8"/>
    <w:rsid w:val="008A7CCB"/>
    <w:rsid w:val="008B0483"/>
    <w:rsid w:val="008B0EBE"/>
    <w:rsid w:val="008B0F53"/>
    <w:rsid w:val="008B120C"/>
    <w:rsid w:val="008B22EB"/>
    <w:rsid w:val="008B2959"/>
    <w:rsid w:val="008B3240"/>
    <w:rsid w:val="008B342F"/>
    <w:rsid w:val="008B3D51"/>
    <w:rsid w:val="008B3EC7"/>
    <w:rsid w:val="008B4DC1"/>
    <w:rsid w:val="008B51A0"/>
    <w:rsid w:val="008B592A"/>
    <w:rsid w:val="008B6BD0"/>
    <w:rsid w:val="008B6C82"/>
    <w:rsid w:val="008B6CFE"/>
    <w:rsid w:val="008B6D7E"/>
    <w:rsid w:val="008B7B5C"/>
    <w:rsid w:val="008B7EA5"/>
    <w:rsid w:val="008C0045"/>
    <w:rsid w:val="008C0321"/>
    <w:rsid w:val="008C0AD1"/>
    <w:rsid w:val="008C0C99"/>
    <w:rsid w:val="008C0E19"/>
    <w:rsid w:val="008C19CD"/>
    <w:rsid w:val="008C2017"/>
    <w:rsid w:val="008C2247"/>
    <w:rsid w:val="008C2250"/>
    <w:rsid w:val="008C27C9"/>
    <w:rsid w:val="008C3E1C"/>
    <w:rsid w:val="008C4958"/>
    <w:rsid w:val="008C4BAA"/>
    <w:rsid w:val="008C4C02"/>
    <w:rsid w:val="008C4E06"/>
    <w:rsid w:val="008C59CA"/>
    <w:rsid w:val="008C5F29"/>
    <w:rsid w:val="008C5FF7"/>
    <w:rsid w:val="008C6AE8"/>
    <w:rsid w:val="008C6D02"/>
    <w:rsid w:val="008C6D9D"/>
    <w:rsid w:val="008C7573"/>
    <w:rsid w:val="008D00A5"/>
    <w:rsid w:val="008D0805"/>
    <w:rsid w:val="008D1A24"/>
    <w:rsid w:val="008D1DAA"/>
    <w:rsid w:val="008D2C43"/>
    <w:rsid w:val="008D2D69"/>
    <w:rsid w:val="008D33A6"/>
    <w:rsid w:val="008D34F1"/>
    <w:rsid w:val="008D383A"/>
    <w:rsid w:val="008D39D8"/>
    <w:rsid w:val="008D5229"/>
    <w:rsid w:val="008D605F"/>
    <w:rsid w:val="008D614F"/>
    <w:rsid w:val="008D6A35"/>
    <w:rsid w:val="008D6D1A"/>
    <w:rsid w:val="008D6DD8"/>
    <w:rsid w:val="008E065E"/>
    <w:rsid w:val="008E07D2"/>
    <w:rsid w:val="008E0927"/>
    <w:rsid w:val="008E0CDF"/>
    <w:rsid w:val="008E0DFE"/>
    <w:rsid w:val="008E1083"/>
    <w:rsid w:val="008E1909"/>
    <w:rsid w:val="008E1ACA"/>
    <w:rsid w:val="008E309C"/>
    <w:rsid w:val="008E45F3"/>
    <w:rsid w:val="008E577C"/>
    <w:rsid w:val="008E6BEA"/>
    <w:rsid w:val="008E6F1F"/>
    <w:rsid w:val="008F0D12"/>
    <w:rsid w:val="008F1765"/>
    <w:rsid w:val="008F1C4E"/>
    <w:rsid w:val="008F1D5E"/>
    <w:rsid w:val="008F1EAB"/>
    <w:rsid w:val="008F2A62"/>
    <w:rsid w:val="008F2EBA"/>
    <w:rsid w:val="008F30A4"/>
    <w:rsid w:val="008F334B"/>
    <w:rsid w:val="008F33DC"/>
    <w:rsid w:val="008F3888"/>
    <w:rsid w:val="008F38D1"/>
    <w:rsid w:val="008F477F"/>
    <w:rsid w:val="008F4EBC"/>
    <w:rsid w:val="008F5728"/>
    <w:rsid w:val="008F7187"/>
    <w:rsid w:val="008F7C95"/>
    <w:rsid w:val="00900FE2"/>
    <w:rsid w:val="00902025"/>
    <w:rsid w:val="009022F8"/>
    <w:rsid w:val="00902350"/>
    <w:rsid w:val="00902CAF"/>
    <w:rsid w:val="0090331D"/>
    <w:rsid w:val="0090336B"/>
    <w:rsid w:val="00903884"/>
    <w:rsid w:val="00904202"/>
    <w:rsid w:val="009046E8"/>
    <w:rsid w:val="00904D2A"/>
    <w:rsid w:val="00904DFD"/>
    <w:rsid w:val="00905030"/>
    <w:rsid w:val="009053AA"/>
    <w:rsid w:val="00905F0A"/>
    <w:rsid w:val="00906939"/>
    <w:rsid w:val="00907155"/>
    <w:rsid w:val="00910B7D"/>
    <w:rsid w:val="00911DFB"/>
    <w:rsid w:val="00912665"/>
    <w:rsid w:val="0091330E"/>
    <w:rsid w:val="009133F4"/>
    <w:rsid w:val="00913761"/>
    <w:rsid w:val="009139D9"/>
    <w:rsid w:val="0091450D"/>
    <w:rsid w:val="009145E6"/>
    <w:rsid w:val="00914AD8"/>
    <w:rsid w:val="00915B62"/>
    <w:rsid w:val="00915D11"/>
    <w:rsid w:val="00916079"/>
    <w:rsid w:val="00916400"/>
    <w:rsid w:val="0091667C"/>
    <w:rsid w:val="0091681E"/>
    <w:rsid w:val="00916DC4"/>
    <w:rsid w:val="00917CE9"/>
    <w:rsid w:val="00920BF2"/>
    <w:rsid w:val="00921463"/>
    <w:rsid w:val="00921BE2"/>
    <w:rsid w:val="00922010"/>
    <w:rsid w:val="00922C76"/>
    <w:rsid w:val="009236CB"/>
    <w:rsid w:val="00923BD5"/>
    <w:rsid w:val="009245C4"/>
    <w:rsid w:val="00924CEC"/>
    <w:rsid w:val="00924F2A"/>
    <w:rsid w:val="009250A4"/>
    <w:rsid w:val="00925BA0"/>
    <w:rsid w:val="00925E91"/>
    <w:rsid w:val="00926CA2"/>
    <w:rsid w:val="009274E4"/>
    <w:rsid w:val="00927F03"/>
    <w:rsid w:val="00930B3F"/>
    <w:rsid w:val="00930E0D"/>
    <w:rsid w:val="00931BD9"/>
    <w:rsid w:val="009329D7"/>
    <w:rsid w:val="00932AC0"/>
    <w:rsid w:val="00932ECE"/>
    <w:rsid w:val="00932F09"/>
    <w:rsid w:val="009334A3"/>
    <w:rsid w:val="00933745"/>
    <w:rsid w:val="0093395B"/>
    <w:rsid w:val="00934998"/>
    <w:rsid w:val="00934E99"/>
    <w:rsid w:val="0093536F"/>
    <w:rsid w:val="00936667"/>
    <w:rsid w:val="009368F3"/>
    <w:rsid w:val="00936A01"/>
    <w:rsid w:val="00936AD6"/>
    <w:rsid w:val="00937E92"/>
    <w:rsid w:val="00940C82"/>
    <w:rsid w:val="0094117B"/>
    <w:rsid w:val="00941636"/>
    <w:rsid w:val="009419DD"/>
    <w:rsid w:val="00943742"/>
    <w:rsid w:val="009439D4"/>
    <w:rsid w:val="0094468F"/>
    <w:rsid w:val="00944D9A"/>
    <w:rsid w:val="00945C05"/>
    <w:rsid w:val="00945D08"/>
    <w:rsid w:val="009460DD"/>
    <w:rsid w:val="00946945"/>
    <w:rsid w:val="00947713"/>
    <w:rsid w:val="00950DE7"/>
    <w:rsid w:val="009510E3"/>
    <w:rsid w:val="0095139F"/>
    <w:rsid w:val="009515CE"/>
    <w:rsid w:val="00952DDF"/>
    <w:rsid w:val="00952FC0"/>
    <w:rsid w:val="00953920"/>
    <w:rsid w:val="00953D47"/>
    <w:rsid w:val="00953FAD"/>
    <w:rsid w:val="009541BC"/>
    <w:rsid w:val="00954DCC"/>
    <w:rsid w:val="00955BFF"/>
    <w:rsid w:val="0095681E"/>
    <w:rsid w:val="009572D4"/>
    <w:rsid w:val="00957C66"/>
    <w:rsid w:val="009605AB"/>
    <w:rsid w:val="00960B1F"/>
    <w:rsid w:val="00960C2E"/>
    <w:rsid w:val="00961921"/>
    <w:rsid w:val="00961C65"/>
    <w:rsid w:val="009625F8"/>
    <w:rsid w:val="009629E5"/>
    <w:rsid w:val="00962E8A"/>
    <w:rsid w:val="00963EDB"/>
    <w:rsid w:val="0096430A"/>
    <w:rsid w:val="009646DC"/>
    <w:rsid w:val="009647D2"/>
    <w:rsid w:val="00964AD4"/>
    <w:rsid w:val="00964BBC"/>
    <w:rsid w:val="0096554B"/>
    <w:rsid w:val="0096584A"/>
    <w:rsid w:val="0096604A"/>
    <w:rsid w:val="009665C1"/>
    <w:rsid w:val="009674A5"/>
    <w:rsid w:val="009706DB"/>
    <w:rsid w:val="00970721"/>
    <w:rsid w:val="009708A7"/>
    <w:rsid w:val="00971DC8"/>
    <w:rsid w:val="00971F08"/>
    <w:rsid w:val="00972284"/>
    <w:rsid w:val="00972B38"/>
    <w:rsid w:val="00972F53"/>
    <w:rsid w:val="009735F3"/>
    <w:rsid w:val="0097375E"/>
    <w:rsid w:val="00975399"/>
    <w:rsid w:val="0097603D"/>
    <w:rsid w:val="00976949"/>
    <w:rsid w:val="00977059"/>
    <w:rsid w:val="009773E4"/>
    <w:rsid w:val="00977D3E"/>
    <w:rsid w:val="00980369"/>
    <w:rsid w:val="00980477"/>
    <w:rsid w:val="00980507"/>
    <w:rsid w:val="009808F4"/>
    <w:rsid w:val="00980CFE"/>
    <w:rsid w:val="009810BE"/>
    <w:rsid w:val="009814F0"/>
    <w:rsid w:val="00981C51"/>
    <w:rsid w:val="0098259C"/>
    <w:rsid w:val="0098260E"/>
    <w:rsid w:val="009846D7"/>
    <w:rsid w:val="009849D0"/>
    <w:rsid w:val="00985253"/>
    <w:rsid w:val="009853B3"/>
    <w:rsid w:val="009859AA"/>
    <w:rsid w:val="00985AF9"/>
    <w:rsid w:val="0098601E"/>
    <w:rsid w:val="00986B45"/>
    <w:rsid w:val="00990630"/>
    <w:rsid w:val="00990A37"/>
    <w:rsid w:val="00991209"/>
    <w:rsid w:val="009916D9"/>
    <w:rsid w:val="00991761"/>
    <w:rsid w:val="00992C13"/>
    <w:rsid w:val="00993A2F"/>
    <w:rsid w:val="00993C1B"/>
    <w:rsid w:val="00993CC5"/>
    <w:rsid w:val="00993FE4"/>
    <w:rsid w:val="0099437F"/>
    <w:rsid w:val="00994DCA"/>
    <w:rsid w:val="00994F2F"/>
    <w:rsid w:val="009960EC"/>
    <w:rsid w:val="009966AC"/>
    <w:rsid w:val="00996734"/>
    <w:rsid w:val="00996AEC"/>
    <w:rsid w:val="00996F06"/>
    <w:rsid w:val="009970DD"/>
    <w:rsid w:val="009A05C0"/>
    <w:rsid w:val="009A0C20"/>
    <w:rsid w:val="009A0FBA"/>
    <w:rsid w:val="009A1601"/>
    <w:rsid w:val="009A2CA7"/>
    <w:rsid w:val="009A375C"/>
    <w:rsid w:val="009A3BB6"/>
    <w:rsid w:val="009A3F67"/>
    <w:rsid w:val="009A462D"/>
    <w:rsid w:val="009A5067"/>
    <w:rsid w:val="009A5CBA"/>
    <w:rsid w:val="009A5F37"/>
    <w:rsid w:val="009A78D5"/>
    <w:rsid w:val="009A7DC2"/>
    <w:rsid w:val="009B067E"/>
    <w:rsid w:val="009B0781"/>
    <w:rsid w:val="009B07FC"/>
    <w:rsid w:val="009B0A76"/>
    <w:rsid w:val="009B1F30"/>
    <w:rsid w:val="009B2305"/>
    <w:rsid w:val="009B2369"/>
    <w:rsid w:val="009B2D8E"/>
    <w:rsid w:val="009B3AC2"/>
    <w:rsid w:val="009B3AF1"/>
    <w:rsid w:val="009B492B"/>
    <w:rsid w:val="009B4DF4"/>
    <w:rsid w:val="009B564E"/>
    <w:rsid w:val="009B7A6F"/>
    <w:rsid w:val="009B7E87"/>
    <w:rsid w:val="009C0169"/>
    <w:rsid w:val="009C0F0D"/>
    <w:rsid w:val="009C1F35"/>
    <w:rsid w:val="009C266F"/>
    <w:rsid w:val="009C3536"/>
    <w:rsid w:val="009C403E"/>
    <w:rsid w:val="009C40BA"/>
    <w:rsid w:val="009C4524"/>
    <w:rsid w:val="009C45FC"/>
    <w:rsid w:val="009C4D3F"/>
    <w:rsid w:val="009C5038"/>
    <w:rsid w:val="009C53B9"/>
    <w:rsid w:val="009C58CA"/>
    <w:rsid w:val="009C5C37"/>
    <w:rsid w:val="009C638F"/>
    <w:rsid w:val="009C655B"/>
    <w:rsid w:val="009C6739"/>
    <w:rsid w:val="009C7944"/>
    <w:rsid w:val="009D0129"/>
    <w:rsid w:val="009D0394"/>
    <w:rsid w:val="009D2815"/>
    <w:rsid w:val="009D291B"/>
    <w:rsid w:val="009D3D3A"/>
    <w:rsid w:val="009D4CA3"/>
    <w:rsid w:val="009D4FF0"/>
    <w:rsid w:val="009D62DF"/>
    <w:rsid w:val="009D67C4"/>
    <w:rsid w:val="009D6D53"/>
    <w:rsid w:val="009D703C"/>
    <w:rsid w:val="009D718F"/>
    <w:rsid w:val="009E068F"/>
    <w:rsid w:val="009E06E2"/>
    <w:rsid w:val="009E09B1"/>
    <w:rsid w:val="009E1239"/>
    <w:rsid w:val="009E14E0"/>
    <w:rsid w:val="009E2E5E"/>
    <w:rsid w:val="009E35DB"/>
    <w:rsid w:val="009E3834"/>
    <w:rsid w:val="009E3D56"/>
    <w:rsid w:val="009E47A3"/>
    <w:rsid w:val="009E4AAC"/>
    <w:rsid w:val="009E515C"/>
    <w:rsid w:val="009E535A"/>
    <w:rsid w:val="009E5954"/>
    <w:rsid w:val="009E5C53"/>
    <w:rsid w:val="009E6BE8"/>
    <w:rsid w:val="009E6BEF"/>
    <w:rsid w:val="009E71EE"/>
    <w:rsid w:val="009E737F"/>
    <w:rsid w:val="009E74FE"/>
    <w:rsid w:val="009F03A3"/>
    <w:rsid w:val="009F06A5"/>
    <w:rsid w:val="009F08F3"/>
    <w:rsid w:val="009F0BD5"/>
    <w:rsid w:val="009F19E6"/>
    <w:rsid w:val="009F1BAE"/>
    <w:rsid w:val="009F1C18"/>
    <w:rsid w:val="009F23D7"/>
    <w:rsid w:val="009F24D3"/>
    <w:rsid w:val="009F2E34"/>
    <w:rsid w:val="009F344F"/>
    <w:rsid w:val="009F3F68"/>
    <w:rsid w:val="009F4468"/>
    <w:rsid w:val="009F59FE"/>
    <w:rsid w:val="009F5B6B"/>
    <w:rsid w:val="009F603A"/>
    <w:rsid w:val="009F608F"/>
    <w:rsid w:val="009F6911"/>
    <w:rsid w:val="009F75BC"/>
    <w:rsid w:val="009F76EB"/>
    <w:rsid w:val="009F7AEA"/>
    <w:rsid w:val="009F7FDC"/>
    <w:rsid w:val="00A0104A"/>
    <w:rsid w:val="00A02A3C"/>
    <w:rsid w:val="00A031D8"/>
    <w:rsid w:val="00A044B8"/>
    <w:rsid w:val="00A048A8"/>
    <w:rsid w:val="00A04F49"/>
    <w:rsid w:val="00A054C7"/>
    <w:rsid w:val="00A057BF"/>
    <w:rsid w:val="00A05FF9"/>
    <w:rsid w:val="00A06A82"/>
    <w:rsid w:val="00A06E3C"/>
    <w:rsid w:val="00A106D1"/>
    <w:rsid w:val="00A1145D"/>
    <w:rsid w:val="00A11A0B"/>
    <w:rsid w:val="00A11F28"/>
    <w:rsid w:val="00A1311D"/>
    <w:rsid w:val="00A135F0"/>
    <w:rsid w:val="00A13E2D"/>
    <w:rsid w:val="00A13E54"/>
    <w:rsid w:val="00A1400F"/>
    <w:rsid w:val="00A142A7"/>
    <w:rsid w:val="00A149EF"/>
    <w:rsid w:val="00A14C11"/>
    <w:rsid w:val="00A14EF6"/>
    <w:rsid w:val="00A151A1"/>
    <w:rsid w:val="00A16296"/>
    <w:rsid w:val="00A163F2"/>
    <w:rsid w:val="00A17E88"/>
    <w:rsid w:val="00A17F63"/>
    <w:rsid w:val="00A2012F"/>
    <w:rsid w:val="00A20FE6"/>
    <w:rsid w:val="00A2193B"/>
    <w:rsid w:val="00A2268A"/>
    <w:rsid w:val="00A229ED"/>
    <w:rsid w:val="00A22FCF"/>
    <w:rsid w:val="00A2351A"/>
    <w:rsid w:val="00A2478C"/>
    <w:rsid w:val="00A24A77"/>
    <w:rsid w:val="00A26054"/>
    <w:rsid w:val="00A264A9"/>
    <w:rsid w:val="00A26DCF"/>
    <w:rsid w:val="00A27361"/>
    <w:rsid w:val="00A27785"/>
    <w:rsid w:val="00A27D70"/>
    <w:rsid w:val="00A300E6"/>
    <w:rsid w:val="00A30187"/>
    <w:rsid w:val="00A302FB"/>
    <w:rsid w:val="00A30334"/>
    <w:rsid w:val="00A30C61"/>
    <w:rsid w:val="00A30DCD"/>
    <w:rsid w:val="00A30FB4"/>
    <w:rsid w:val="00A31ECD"/>
    <w:rsid w:val="00A325E3"/>
    <w:rsid w:val="00A32B1A"/>
    <w:rsid w:val="00A32B1F"/>
    <w:rsid w:val="00A33B22"/>
    <w:rsid w:val="00A33CA6"/>
    <w:rsid w:val="00A3448A"/>
    <w:rsid w:val="00A35199"/>
    <w:rsid w:val="00A35458"/>
    <w:rsid w:val="00A35A73"/>
    <w:rsid w:val="00A35A93"/>
    <w:rsid w:val="00A35B50"/>
    <w:rsid w:val="00A35FC0"/>
    <w:rsid w:val="00A36297"/>
    <w:rsid w:val="00A36596"/>
    <w:rsid w:val="00A367BE"/>
    <w:rsid w:val="00A37A93"/>
    <w:rsid w:val="00A4008C"/>
    <w:rsid w:val="00A40170"/>
    <w:rsid w:val="00A409F4"/>
    <w:rsid w:val="00A40C95"/>
    <w:rsid w:val="00A40E9A"/>
    <w:rsid w:val="00A41E2B"/>
    <w:rsid w:val="00A41F05"/>
    <w:rsid w:val="00A4213D"/>
    <w:rsid w:val="00A4216A"/>
    <w:rsid w:val="00A427B6"/>
    <w:rsid w:val="00A42A10"/>
    <w:rsid w:val="00A4330E"/>
    <w:rsid w:val="00A43578"/>
    <w:rsid w:val="00A43722"/>
    <w:rsid w:val="00A43A4E"/>
    <w:rsid w:val="00A43BA9"/>
    <w:rsid w:val="00A44B94"/>
    <w:rsid w:val="00A44CF7"/>
    <w:rsid w:val="00A44D9A"/>
    <w:rsid w:val="00A45325"/>
    <w:rsid w:val="00A45B74"/>
    <w:rsid w:val="00A465D4"/>
    <w:rsid w:val="00A46BD2"/>
    <w:rsid w:val="00A47243"/>
    <w:rsid w:val="00A473D1"/>
    <w:rsid w:val="00A47923"/>
    <w:rsid w:val="00A47A62"/>
    <w:rsid w:val="00A47FAD"/>
    <w:rsid w:val="00A50419"/>
    <w:rsid w:val="00A529F5"/>
    <w:rsid w:val="00A52C46"/>
    <w:rsid w:val="00A52E1D"/>
    <w:rsid w:val="00A5343C"/>
    <w:rsid w:val="00A53FF4"/>
    <w:rsid w:val="00A541C5"/>
    <w:rsid w:val="00A5423E"/>
    <w:rsid w:val="00A54296"/>
    <w:rsid w:val="00A55094"/>
    <w:rsid w:val="00A55BAE"/>
    <w:rsid w:val="00A55D56"/>
    <w:rsid w:val="00A569B9"/>
    <w:rsid w:val="00A56D75"/>
    <w:rsid w:val="00A5793B"/>
    <w:rsid w:val="00A603B7"/>
    <w:rsid w:val="00A61499"/>
    <w:rsid w:val="00A6200A"/>
    <w:rsid w:val="00A628ED"/>
    <w:rsid w:val="00A62A39"/>
    <w:rsid w:val="00A62A77"/>
    <w:rsid w:val="00A62BB4"/>
    <w:rsid w:val="00A62C0F"/>
    <w:rsid w:val="00A6320E"/>
    <w:rsid w:val="00A63483"/>
    <w:rsid w:val="00A63905"/>
    <w:rsid w:val="00A63BC9"/>
    <w:rsid w:val="00A64395"/>
    <w:rsid w:val="00A64E4D"/>
    <w:rsid w:val="00A657D7"/>
    <w:rsid w:val="00A660AC"/>
    <w:rsid w:val="00A6769B"/>
    <w:rsid w:val="00A67B39"/>
    <w:rsid w:val="00A67C1A"/>
    <w:rsid w:val="00A67E6C"/>
    <w:rsid w:val="00A707B6"/>
    <w:rsid w:val="00A7129B"/>
    <w:rsid w:val="00A71474"/>
    <w:rsid w:val="00A71B99"/>
    <w:rsid w:val="00A72AB4"/>
    <w:rsid w:val="00A72DBD"/>
    <w:rsid w:val="00A72DFF"/>
    <w:rsid w:val="00A739D0"/>
    <w:rsid w:val="00A73BE0"/>
    <w:rsid w:val="00A73D45"/>
    <w:rsid w:val="00A74221"/>
    <w:rsid w:val="00A74FB9"/>
    <w:rsid w:val="00A75105"/>
    <w:rsid w:val="00A76096"/>
    <w:rsid w:val="00A761D4"/>
    <w:rsid w:val="00A76BEC"/>
    <w:rsid w:val="00A77883"/>
    <w:rsid w:val="00A77EC4"/>
    <w:rsid w:val="00A80C76"/>
    <w:rsid w:val="00A80CAC"/>
    <w:rsid w:val="00A80FB3"/>
    <w:rsid w:val="00A81AB7"/>
    <w:rsid w:val="00A8217C"/>
    <w:rsid w:val="00A82790"/>
    <w:rsid w:val="00A828C4"/>
    <w:rsid w:val="00A83BB4"/>
    <w:rsid w:val="00A83DEB"/>
    <w:rsid w:val="00A840D5"/>
    <w:rsid w:val="00A8410E"/>
    <w:rsid w:val="00A8514E"/>
    <w:rsid w:val="00A851C4"/>
    <w:rsid w:val="00A855CC"/>
    <w:rsid w:val="00A8589C"/>
    <w:rsid w:val="00A86022"/>
    <w:rsid w:val="00A865AE"/>
    <w:rsid w:val="00A86FAB"/>
    <w:rsid w:val="00A87800"/>
    <w:rsid w:val="00A87F54"/>
    <w:rsid w:val="00A9019A"/>
    <w:rsid w:val="00A90252"/>
    <w:rsid w:val="00A9094A"/>
    <w:rsid w:val="00A90AAE"/>
    <w:rsid w:val="00A9107B"/>
    <w:rsid w:val="00A92781"/>
    <w:rsid w:val="00A92879"/>
    <w:rsid w:val="00A92A47"/>
    <w:rsid w:val="00A9304E"/>
    <w:rsid w:val="00A937E0"/>
    <w:rsid w:val="00A93B59"/>
    <w:rsid w:val="00A9442A"/>
    <w:rsid w:val="00A9492F"/>
    <w:rsid w:val="00A95A09"/>
    <w:rsid w:val="00A95AF7"/>
    <w:rsid w:val="00A95D4D"/>
    <w:rsid w:val="00A977E7"/>
    <w:rsid w:val="00AA016F"/>
    <w:rsid w:val="00AA02E9"/>
    <w:rsid w:val="00AA0E37"/>
    <w:rsid w:val="00AA19A2"/>
    <w:rsid w:val="00AA1ED6"/>
    <w:rsid w:val="00AA3B69"/>
    <w:rsid w:val="00AA406B"/>
    <w:rsid w:val="00AA4146"/>
    <w:rsid w:val="00AA5185"/>
    <w:rsid w:val="00AA51D6"/>
    <w:rsid w:val="00AA5378"/>
    <w:rsid w:val="00AA6355"/>
    <w:rsid w:val="00AA63AB"/>
    <w:rsid w:val="00AA7AD6"/>
    <w:rsid w:val="00AB05FA"/>
    <w:rsid w:val="00AB0990"/>
    <w:rsid w:val="00AB0BC8"/>
    <w:rsid w:val="00AB11CA"/>
    <w:rsid w:val="00AB14D9"/>
    <w:rsid w:val="00AB1618"/>
    <w:rsid w:val="00AB1FD0"/>
    <w:rsid w:val="00AB21C0"/>
    <w:rsid w:val="00AB2B9A"/>
    <w:rsid w:val="00AB4255"/>
    <w:rsid w:val="00AB4AB8"/>
    <w:rsid w:val="00AB4AC6"/>
    <w:rsid w:val="00AB4B6E"/>
    <w:rsid w:val="00AB4D8E"/>
    <w:rsid w:val="00AB56BC"/>
    <w:rsid w:val="00AB630C"/>
    <w:rsid w:val="00AB655E"/>
    <w:rsid w:val="00AB7BC8"/>
    <w:rsid w:val="00AB7E93"/>
    <w:rsid w:val="00AC007F"/>
    <w:rsid w:val="00AC1434"/>
    <w:rsid w:val="00AC14B6"/>
    <w:rsid w:val="00AC1764"/>
    <w:rsid w:val="00AC2546"/>
    <w:rsid w:val="00AC2691"/>
    <w:rsid w:val="00AC2ECD"/>
    <w:rsid w:val="00AC3119"/>
    <w:rsid w:val="00AC4128"/>
    <w:rsid w:val="00AC49FB"/>
    <w:rsid w:val="00AC4BBC"/>
    <w:rsid w:val="00AC53BB"/>
    <w:rsid w:val="00AC54F7"/>
    <w:rsid w:val="00AC5A10"/>
    <w:rsid w:val="00AC5BD9"/>
    <w:rsid w:val="00AC5DE3"/>
    <w:rsid w:val="00AC6B33"/>
    <w:rsid w:val="00AC6DE1"/>
    <w:rsid w:val="00AC7032"/>
    <w:rsid w:val="00AC7A9B"/>
    <w:rsid w:val="00AC7C47"/>
    <w:rsid w:val="00AD0335"/>
    <w:rsid w:val="00AD074C"/>
    <w:rsid w:val="00AD079A"/>
    <w:rsid w:val="00AD0AA3"/>
    <w:rsid w:val="00AD198C"/>
    <w:rsid w:val="00AD1A33"/>
    <w:rsid w:val="00AD2ED0"/>
    <w:rsid w:val="00AD2F9E"/>
    <w:rsid w:val="00AD338C"/>
    <w:rsid w:val="00AD3F94"/>
    <w:rsid w:val="00AD444F"/>
    <w:rsid w:val="00AD4A5A"/>
    <w:rsid w:val="00AD4B6A"/>
    <w:rsid w:val="00AD5163"/>
    <w:rsid w:val="00AD5222"/>
    <w:rsid w:val="00AD526A"/>
    <w:rsid w:val="00AD58B4"/>
    <w:rsid w:val="00AD6269"/>
    <w:rsid w:val="00AD646E"/>
    <w:rsid w:val="00AD6842"/>
    <w:rsid w:val="00AD73C4"/>
    <w:rsid w:val="00AE00C3"/>
    <w:rsid w:val="00AE0595"/>
    <w:rsid w:val="00AE0F5D"/>
    <w:rsid w:val="00AE1EBE"/>
    <w:rsid w:val="00AE21A3"/>
    <w:rsid w:val="00AE2774"/>
    <w:rsid w:val="00AE27AC"/>
    <w:rsid w:val="00AE36D9"/>
    <w:rsid w:val="00AE3E67"/>
    <w:rsid w:val="00AE40E0"/>
    <w:rsid w:val="00AE42C9"/>
    <w:rsid w:val="00AE4477"/>
    <w:rsid w:val="00AE4DBA"/>
    <w:rsid w:val="00AE4F07"/>
    <w:rsid w:val="00AE583F"/>
    <w:rsid w:val="00AE5868"/>
    <w:rsid w:val="00AE58FE"/>
    <w:rsid w:val="00AE59AE"/>
    <w:rsid w:val="00AE6D96"/>
    <w:rsid w:val="00AE7391"/>
    <w:rsid w:val="00AF01C7"/>
    <w:rsid w:val="00AF0533"/>
    <w:rsid w:val="00AF0B7C"/>
    <w:rsid w:val="00AF10E2"/>
    <w:rsid w:val="00AF1104"/>
    <w:rsid w:val="00AF1966"/>
    <w:rsid w:val="00AF1ACE"/>
    <w:rsid w:val="00AF1C5D"/>
    <w:rsid w:val="00AF2EE3"/>
    <w:rsid w:val="00AF34B5"/>
    <w:rsid w:val="00AF35BF"/>
    <w:rsid w:val="00AF42D7"/>
    <w:rsid w:val="00AF4542"/>
    <w:rsid w:val="00AF4D1F"/>
    <w:rsid w:val="00AF5CBE"/>
    <w:rsid w:val="00AF6945"/>
    <w:rsid w:val="00AF6F44"/>
    <w:rsid w:val="00AF747E"/>
    <w:rsid w:val="00B006F7"/>
    <w:rsid w:val="00B006FE"/>
    <w:rsid w:val="00B007CB"/>
    <w:rsid w:val="00B01B10"/>
    <w:rsid w:val="00B01CC3"/>
    <w:rsid w:val="00B0218C"/>
    <w:rsid w:val="00B02609"/>
    <w:rsid w:val="00B02A21"/>
    <w:rsid w:val="00B02AA9"/>
    <w:rsid w:val="00B02BB3"/>
    <w:rsid w:val="00B02FA3"/>
    <w:rsid w:val="00B03551"/>
    <w:rsid w:val="00B039D8"/>
    <w:rsid w:val="00B05084"/>
    <w:rsid w:val="00B05186"/>
    <w:rsid w:val="00B05B1D"/>
    <w:rsid w:val="00B05C6A"/>
    <w:rsid w:val="00B061F2"/>
    <w:rsid w:val="00B0699F"/>
    <w:rsid w:val="00B06DCA"/>
    <w:rsid w:val="00B0759B"/>
    <w:rsid w:val="00B076E0"/>
    <w:rsid w:val="00B07D75"/>
    <w:rsid w:val="00B107F3"/>
    <w:rsid w:val="00B1082F"/>
    <w:rsid w:val="00B10B25"/>
    <w:rsid w:val="00B1149F"/>
    <w:rsid w:val="00B117A0"/>
    <w:rsid w:val="00B1207C"/>
    <w:rsid w:val="00B12C09"/>
    <w:rsid w:val="00B12D7D"/>
    <w:rsid w:val="00B130C4"/>
    <w:rsid w:val="00B13782"/>
    <w:rsid w:val="00B140BA"/>
    <w:rsid w:val="00B14120"/>
    <w:rsid w:val="00B157F9"/>
    <w:rsid w:val="00B16BAA"/>
    <w:rsid w:val="00B17803"/>
    <w:rsid w:val="00B17D36"/>
    <w:rsid w:val="00B20256"/>
    <w:rsid w:val="00B20D09"/>
    <w:rsid w:val="00B21AF0"/>
    <w:rsid w:val="00B22E3F"/>
    <w:rsid w:val="00B25887"/>
    <w:rsid w:val="00B25DDB"/>
    <w:rsid w:val="00B26ACB"/>
    <w:rsid w:val="00B2763F"/>
    <w:rsid w:val="00B27AAC"/>
    <w:rsid w:val="00B30929"/>
    <w:rsid w:val="00B3147E"/>
    <w:rsid w:val="00B317D4"/>
    <w:rsid w:val="00B321D8"/>
    <w:rsid w:val="00B32AEF"/>
    <w:rsid w:val="00B32C84"/>
    <w:rsid w:val="00B33986"/>
    <w:rsid w:val="00B34560"/>
    <w:rsid w:val="00B3479E"/>
    <w:rsid w:val="00B34F0B"/>
    <w:rsid w:val="00B3507A"/>
    <w:rsid w:val="00B36A7A"/>
    <w:rsid w:val="00B36F3D"/>
    <w:rsid w:val="00B372AA"/>
    <w:rsid w:val="00B3738A"/>
    <w:rsid w:val="00B3791E"/>
    <w:rsid w:val="00B40445"/>
    <w:rsid w:val="00B405C9"/>
    <w:rsid w:val="00B407C8"/>
    <w:rsid w:val="00B409E0"/>
    <w:rsid w:val="00B40FC3"/>
    <w:rsid w:val="00B41157"/>
    <w:rsid w:val="00B41435"/>
    <w:rsid w:val="00B41888"/>
    <w:rsid w:val="00B45143"/>
    <w:rsid w:val="00B45A52"/>
    <w:rsid w:val="00B45BF8"/>
    <w:rsid w:val="00B45E11"/>
    <w:rsid w:val="00B46175"/>
    <w:rsid w:val="00B4681C"/>
    <w:rsid w:val="00B50864"/>
    <w:rsid w:val="00B50FBE"/>
    <w:rsid w:val="00B5151C"/>
    <w:rsid w:val="00B51644"/>
    <w:rsid w:val="00B51D06"/>
    <w:rsid w:val="00B52AB7"/>
    <w:rsid w:val="00B53A10"/>
    <w:rsid w:val="00B53F4B"/>
    <w:rsid w:val="00B54215"/>
    <w:rsid w:val="00B54296"/>
    <w:rsid w:val="00B5471F"/>
    <w:rsid w:val="00B548B7"/>
    <w:rsid w:val="00B55FE1"/>
    <w:rsid w:val="00B567B0"/>
    <w:rsid w:val="00B57515"/>
    <w:rsid w:val="00B602D6"/>
    <w:rsid w:val="00B6075B"/>
    <w:rsid w:val="00B61957"/>
    <w:rsid w:val="00B61D67"/>
    <w:rsid w:val="00B62490"/>
    <w:rsid w:val="00B628AD"/>
    <w:rsid w:val="00B63039"/>
    <w:rsid w:val="00B637C1"/>
    <w:rsid w:val="00B63C3C"/>
    <w:rsid w:val="00B642B1"/>
    <w:rsid w:val="00B64657"/>
    <w:rsid w:val="00B65778"/>
    <w:rsid w:val="00B664C7"/>
    <w:rsid w:val="00B66CEB"/>
    <w:rsid w:val="00B6736A"/>
    <w:rsid w:val="00B674D3"/>
    <w:rsid w:val="00B70637"/>
    <w:rsid w:val="00B71487"/>
    <w:rsid w:val="00B71C8E"/>
    <w:rsid w:val="00B72090"/>
    <w:rsid w:val="00B7216C"/>
    <w:rsid w:val="00B721DA"/>
    <w:rsid w:val="00B722B7"/>
    <w:rsid w:val="00B725FE"/>
    <w:rsid w:val="00B729BC"/>
    <w:rsid w:val="00B73290"/>
    <w:rsid w:val="00B739F6"/>
    <w:rsid w:val="00B74756"/>
    <w:rsid w:val="00B74D02"/>
    <w:rsid w:val="00B75241"/>
    <w:rsid w:val="00B75C9E"/>
    <w:rsid w:val="00B76703"/>
    <w:rsid w:val="00B7693A"/>
    <w:rsid w:val="00B76E5E"/>
    <w:rsid w:val="00B7783A"/>
    <w:rsid w:val="00B802FC"/>
    <w:rsid w:val="00B81A6C"/>
    <w:rsid w:val="00B81B00"/>
    <w:rsid w:val="00B8274A"/>
    <w:rsid w:val="00B82F2B"/>
    <w:rsid w:val="00B82F64"/>
    <w:rsid w:val="00B830F1"/>
    <w:rsid w:val="00B83F10"/>
    <w:rsid w:val="00B8510A"/>
    <w:rsid w:val="00B85DE5"/>
    <w:rsid w:val="00B860F5"/>
    <w:rsid w:val="00B86125"/>
    <w:rsid w:val="00B9018B"/>
    <w:rsid w:val="00B90F73"/>
    <w:rsid w:val="00B915C3"/>
    <w:rsid w:val="00B921A9"/>
    <w:rsid w:val="00B93013"/>
    <w:rsid w:val="00B9344B"/>
    <w:rsid w:val="00B93991"/>
    <w:rsid w:val="00B93B59"/>
    <w:rsid w:val="00B93BC0"/>
    <w:rsid w:val="00B9406A"/>
    <w:rsid w:val="00B949A5"/>
    <w:rsid w:val="00B94CCE"/>
    <w:rsid w:val="00B95056"/>
    <w:rsid w:val="00B95161"/>
    <w:rsid w:val="00B959B2"/>
    <w:rsid w:val="00B95E8D"/>
    <w:rsid w:val="00B96164"/>
    <w:rsid w:val="00B9678B"/>
    <w:rsid w:val="00B979DC"/>
    <w:rsid w:val="00B97B55"/>
    <w:rsid w:val="00B97B5A"/>
    <w:rsid w:val="00BA0E59"/>
    <w:rsid w:val="00BA0EE7"/>
    <w:rsid w:val="00BA17EC"/>
    <w:rsid w:val="00BA2280"/>
    <w:rsid w:val="00BA2539"/>
    <w:rsid w:val="00BA253E"/>
    <w:rsid w:val="00BA2A08"/>
    <w:rsid w:val="00BA434A"/>
    <w:rsid w:val="00BA4778"/>
    <w:rsid w:val="00BA56D2"/>
    <w:rsid w:val="00BA6D5D"/>
    <w:rsid w:val="00BA6F39"/>
    <w:rsid w:val="00BA7268"/>
    <w:rsid w:val="00BA76E0"/>
    <w:rsid w:val="00BA7928"/>
    <w:rsid w:val="00BB1163"/>
    <w:rsid w:val="00BB154E"/>
    <w:rsid w:val="00BB2A25"/>
    <w:rsid w:val="00BB2A53"/>
    <w:rsid w:val="00BB3055"/>
    <w:rsid w:val="00BB3BB9"/>
    <w:rsid w:val="00BB40FF"/>
    <w:rsid w:val="00BB486D"/>
    <w:rsid w:val="00BB4CB0"/>
    <w:rsid w:val="00BB51E9"/>
    <w:rsid w:val="00BB51FA"/>
    <w:rsid w:val="00BB5372"/>
    <w:rsid w:val="00BB64BD"/>
    <w:rsid w:val="00BB6D29"/>
    <w:rsid w:val="00BB7569"/>
    <w:rsid w:val="00BC0101"/>
    <w:rsid w:val="00BC0CEE"/>
    <w:rsid w:val="00BC0FDC"/>
    <w:rsid w:val="00BC2BBA"/>
    <w:rsid w:val="00BC2C97"/>
    <w:rsid w:val="00BC3053"/>
    <w:rsid w:val="00BC333E"/>
    <w:rsid w:val="00BC4D2E"/>
    <w:rsid w:val="00BC4E6B"/>
    <w:rsid w:val="00BC62C0"/>
    <w:rsid w:val="00BC650D"/>
    <w:rsid w:val="00BC748D"/>
    <w:rsid w:val="00BC7905"/>
    <w:rsid w:val="00BC79D6"/>
    <w:rsid w:val="00BD0572"/>
    <w:rsid w:val="00BD0E92"/>
    <w:rsid w:val="00BD2D57"/>
    <w:rsid w:val="00BD2F40"/>
    <w:rsid w:val="00BD3218"/>
    <w:rsid w:val="00BD430E"/>
    <w:rsid w:val="00BD48AC"/>
    <w:rsid w:val="00BD4D4D"/>
    <w:rsid w:val="00BD4E31"/>
    <w:rsid w:val="00BD508A"/>
    <w:rsid w:val="00BD5F1A"/>
    <w:rsid w:val="00BE0D5B"/>
    <w:rsid w:val="00BE11E6"/>
    <w:rsid w:val="00BE1234"/>
    <w:rsid w:val="00BE2FA6"/>
    <w:rsid w:val="00BE3116"/>
    <w:rsid w:val="00BE333F"/>
    <w:rsid w:val="00BE33E0"/>
    <w:rsid w:val="00BE37DE"/>
    <w:rsid w:val="00BE42E9"/>
    <w:rsid w:val="00BE49F8"/>
    <w:rsid w:val="00BE4F65"/>
    <w:rsid w:val="00BE59F3"/>
    <w:rsid w:val="00BE7204"/>
    <w:rsid w:val="00BE7226"/>
    <w:rsid w:val="00BE7406"/>
    <w:rsid w:val="00BE7603"/>
    <w:rsid w:val="00BE7771"/>
    <w:rsid w:val="00BF03E8"/>
    <w:rsid w:val="00BF0E0E"/>
    <w:rsid w:val="00BF248C"/>
    <w:rsid w:val="00BF24F2"/>
    <w:rsid w:val="00BF2CB5"/>
    <w:rsid w:val="00BF3279"/>
    <w:rsid w:val="00BF3CD4"/>
    <w:rsid w:val="00BF3EF3"/>
    <w:rsid w:val="00BF42D5"/>
    <w:rsid w:val="00BF5DB0"/>
    <w:rsid w:val="00BF6B77"/>
    <w:rsid w:val="00BF70F8"/>
    <w:rsid w:val="00BF74C7"/>
    <w:rsid w:val="00BF7C3A"/>
    <w:rsid w:val="00C0073B"/>
    <w:rsid w:val="00C01473"/>
    <w:rsid w:val="00C015F1"/>
    <w:rsid w:val="00C016B5"/>
    <w:rsid w:val="00C01C7A"/>
    <w:rsid w:val="00C01F33"/>
    <w:rsid w:val="00C02059"/>
    <w:rsid w:val="00C02CC6"/>
    <w:rsid w:val="00C03547"/>
    <w:rsid w:val="00C03A8B"/>
    <w:rsid w:val="00C040F7"/>
    <w:rsid w:val="00C044AB"/>
    <w:rsid w:val="00C05706"/>
    <w:rsid w:val="00C0578B"/>
    <w:rsid w:val="00C05A7E"/>
    <w:rsid w:val="00C05EDA"/>
    <w:rsid w:val="00C0719F"/>
    <w:rsid w:val="00C07377"/>
    <w:rsid w:val="00C10158"/>
    <w:rsid w:val="00C10478"/>
    <w:rsid w:val="00C108F9"/>
    <w:rsid w:val="00C12026"/>
    <w:rsid w:val="00C12107"/>
    <w:rsid w:val="00C133C0"/>
    <w:rsid w:val="00C14AF1"/>
    <w:rsid w:val="00C14D4B"/>
    <w:rsid w:val="00C154BB"/>
    <w:rsid w:val="00C168DA"/>
    <w:rsid w:val="00C17EDA"/>
    <w:rsid w:val="00C204F6"/>
    <w:rsid w:val="00C21261"/>
    <w:rsid w:val="00C21469"/>
    <w:rsid w:val="00C22709"/>
    <w:rsid w:val="00C230CD"/>
    <w:rsid w:val="00C237F9"/>
    <w:rsid w:val="00C24176"/>
    <w:rsid w:val="00C24492"/>
    <w:rsid w:val="00C25467"/>
    <w:rsid w:val="00C25E4C"/>
    <w:rsid w:val="00C279B5"/>
    <w:rsid w:val="00C27C45"/>
    <w:rsid w:val="00C315F8"/>
    <w:rsid w:val="00C31973"/>
    <w:rsid w:val="00C32855"/>
    <w:rsid w:val="00C32CE1"/>
    <w:rsid w:val="00C32FC3"/>
    <w:rsid w:val="00C33830"/>
    <w:rsid w:val="00C33C27"/>
    <w:rsid w:val="00C34308"/>
    <w:rsid w:val="00C34E42"/>
    <w:rsid w:val="00C35756"/>
    <w:rsid w:val="00C35B48"/>
    <w:rsid w:val="00C36640"/>
    <w:rsid w:val="00C3719D"/>
    <w:rsid w:val="00C37CB2"/>
    <w:rsid w:val="00C40FD6"/>
    <w:rsid w:val="00C413CF"/>
    <w:rsid w:val="00C42114"/>
    <w:rsid w:val="00C4316F"/>
    <w:rsid w:val="00C43640"/>
    <w:rsid w:val="00C444C3"/>
    <w:rsid w:val="00C448E4"/>
    <w:rsid w:val="00C473A5"/>
    <w:rsid w:val="00C502EB"/>
    <w:rsid w:val="00C51F93"/>
    <w:rsid w:val="00C5419E"/>
    <w:rsid w:val="00C54995"/>
    <w:rsid w:val="00C54B41"/>
    <w:rsid w:val="00C54D41"/>
    <w:rsid w:val="00C5628E"/>
    <w:rsid w:val="00C5665A"/>
    <w:rsid w:val="00C5746D"/>
    <w:rsid w:val="00C60093"/>
    <w:rsid w:val="00C60547"/>
    <w:rsid w:val="00C60783"/>
    <w:rsid w:val="00C60F5B"/>
    <w:rsid w:val="00C60F74"/>
    <w:rsid w:val="00C61B33"/>
    <w:rsid w:val="00C624C8"/>
    <w:rsid w:val="00C62E41"/>
    <w:rsid w:val="00C63935"/>
    <w:rsid w:val="00C63EA7"/>
    <w:rsid w:val="00C641DF"/>
    <w:rsid w:val="00C644C6"/>
    <w:rsid w:val="00C64672"/>
    <w:rsid w:val="00C66777"/>
    <w:rsid w:val="00C66990"/>
    <w:rsid w:val="00C6763B"/>
    <w:rsid w:val="00C67BB9"/>
    <w:rsid w:val="00C70397"/>
    <w:rsid w:val="00C70697"/>
    <w:rsid w:val="00C70D65"/>
    <w:rsid w:val="00C7205A"/>
    <w:rsid w:val="00C72093"/>
    <w:rsid w:val="00C72EF4"/>
    <w:rsid w:val="00C7315A"/>
    <w:rsid w:val="00C73FDB"/>
    <w:rsid w:val="00C744FE"/>
    <w:rsid w:val="00C7452B"/>
    <w:rsid w:val="00C7492F"/>
    <w:rsid w:val="00C751A7"/>
    <w:rsid w:val="00C75D2F"/>
    <w:rsid w:val="00C767BE"/>
    <w:rsid w:val="00C76D9D"/>
    <w:rsid w:val="00C76E3C"/>
    <w:rsid w:val="00C8057C"/>
    <w:rsid w:val="00C80BF9"/>
    <w:rsid w:val="00C8133E"/>
    <w:rsid w:val="00C81568"/>
    <w:rsid w:val="00C816CB"/>
    <w:rsid w:val="00C822C0"/>
    <w:rsid w:val="00C822FF"/>
    <w:rsid w:val="00C82CCF"/>
    <w:rsid w:val="00C82FC3"/>
    <w:rsid w:val="00C83649"/>
    <w:rsid w:val="00C836D8"/>
    <w:rsid w:val="00C85C63"/>
    <w:rsid w:val="00C87225"/>
    <w:rsid w:val="00C8743D"/>
    <w:rsid w:val="00C9027A"/>
    <w:rsid w:val="00C90410"/>
    <w:rsid w:val="00C9068E"/>
    <w:rsid w:val="00C90DC2"/>
    <w:rsid w:val="00C913CA"/>
    <w:rsid w:val="00C915F8"/>
    <w:rsid w:val="00C91E45"/>
    <w:rsid w:val="00C9252D"/>
    <w:rsid w:val="00C92A46"/>
    <w:rsid w:val="00C933FC"/>
    <w:rsid w:val="00C93814"/>
    <w:rsid w:val="00C93C4B"/>
    <w:rsid w:val="00C9449D"/>
    <w:rsid w:val="00C944AB"/>
    <w:rsid w:val="00C94966"/>
    <w:rsid w:val="00C94D1C"/>
    <w:rsid w:val="00C950C7"/>
    <w:rsid w:val="00C95118"/>
    <w:rsid w:val="00C95759"/>
    <w:rsid w:val="00C95990"/>
    <w:rsid w:val="00C95B40"/>
    <w:rsid w:val="00C97EBF"/>
    <w:rsid w:val="00CA0945"/>
    <w:rsid w:val="00CA0B8D"/>
    <w:rsid w:val="00CA0D3A"/>
    <w:rsid w:val="00CA0E56"/>
    <w:rsid w:val="00CA1ED8"/>
    <w:rsid w:val="00CA3293"/>
    <w:rsid w:val="00CA4D57"/>
    <w:rsid w:val="00CA6AE7"/>
    <w:rsid w:val="00CA7081"/>
    <w:rsid w:val="00CA7542"/>
    <w:rsid w:val="00CA779C"/>
    <w:rsid w:val="00CA78DF"/>
    <w:rsid w:val="00CA7C61"/>
    <w:rsid w:val="00CB0071"/>
    <w:rsid w:val="00CB1205"/>
    <w:rsid w:val="00CB1F63"/>
    <w:rsid w:val="00CB376C"/>
    <w:rsid w:val="00CB3AFC"/>
    <w:rsid w:val="00CB473F"/>
    <w:rsid w:val="00CB52E1"/>
    <w:rsid w:val="00CB6817"/>
    <w:rsid w:val="00CB7170"/>
    <w:rsid w:val="00CB7630"/>
    <w:rsid w:val="00CB7E1F"/>
    <w:rsid w:val="00CC040E"/>
    <w:rsid w:val="00CC0655"/>
    <w:rsid w:val="00CC0AA7"/>
    <w:rsid w:val="00CC111F"/>
    <w:rsid w:val="00CC150F"/>
    <w:rsid w:val="00CC1AE8"/>
    <w:rsid w:val="00CC1BED"/>
    <w:rsid w:val="00CC1C0A"/>
    <w:rsid w:val="00CC1CF5"/>
    <w:rsid w:val="00CC2011"/>
    <w:rsid w:val="00CC2DFE"/>
    <w:rsid w:val="00CC3EA0"/>
    <w:rsid w:val="00CC46C8"/>
    <w:rsid w:val="00CC4BCF"/>
    <w:rsid w:val="00CC5934"/>
    <w:rsid w:val="00CC7314"/>
    <w:rsid w:val="00CC7B45"/>
    <w:rsid w:val="00CD0448"/>
    <w:rsid w:val="00CD073B"/>
    <w:rsid w:val="00CD098A"/>
    <w:rsid w:val="00CD1188"/>
    <w:rsid w:val="00CD1F5A"/>
    <w:rsid w:val="00CD24CA"/>
    <w:rsid w:val="00CD2D97"/>
    <w:rsid w:val="00CD2ED1"/>
    <w:rsid w:val="00CD337B"/>
    <w:rsid w:val="00CD4242"/>
    <w:rsid w:val="00CD6C09"/>
    <w:rsid w:val="00CE004A"/>
    <w:rsid w:val="00CE0424"/>
    <w:rsid w:val="00CE0740"/>
    <w:rsid w:val="00CE0BF7"/>
    <w:rsid w:val="00CE127D"/>
    <w:rsid w:val="00CE3849"/>
    <w:rsid w:val="00CE38F5"/>
    <w:rsid w:val="00CE45CD"/>
    <w:rsid w:val="00CE503F"/>
    <w:rsid w:val="00CE50CF"/>
    <w:rsid w:val="00CE5384"/>
    <w:rsid w:val="00CE7561"/>
    <w:rsid w:val="00CE7EE4"/>
    <w:rsid w:val="00CF08A4"/>
    <w:rsid w:val="00CF0A76"/>
    <w:rsid w:val="00CF0C61"/>
    <w:rsid w:val="00CF1354"/>
    <w:rsid w:val="00CF1C79"/>
    <w:rsid w:val="00CF3470"/>
    <w:rsid w:val="00CF395F"/>
    <w:rsid w:val="00CF3B1F"/>
    <w:rsid w:val="00CF3B69"/>
    <w:rsid w:val="00CF3BF6"/>
    <w:rsid w:val="00CF3F81"/>
    <w:rsid w:val="00CF47E8"/>
    <w:rsid w:val="00CF4C17"/>
    <w:rsid w:val="00CF5333"/>
    <w:rsid w:val="00CF625B"/>
    <w:rsid w:val="00CF63CB"/>
    <w:rsid w:val="00CF687E"/>
    <w:rsid w:val="00CF7232"/>
    <w:rsid w:val="00D00A5A"/>
    <w:rsid w:val="00D00B30"/>
    <w:rsid w:val="00D01417"/>
    <w:rsid w:val="00D022E2"/>
    <w:rsid w:val="00D0256F"/>
    <w:rsid w:val="00D02F69"/>
    <w:rsid w:val="00D033B3"/>
    <w:rsid w:val="00D0349B"/>
    <w:rsid w:val="00D03922"/>
    <w:rsid w:val="00D04871"/>
    <w:rsid w:val="00D052B7"/>
    <w:rsid w:val="00D0590C"/>
    <w:rsid w:val="00D0708A"/>
    <w:rsid w:val="00D07781"/>
    <w:rsid w:val="00D07AB4"/>
    <w:rsid w:val="00D10249"/>
    <w:rsid w:val="00D10FED"/>
    <w:rsid w:val="00D115C3"/>
    <w:rsid w:val="00D11897"/>
    <w:rsid w:val="00D12344"/>
    <w:rsid w:val="00D125D0"/>
    <w:rsid w:val="00D12B47"/>
    <w:rsid w:val="00D12B9D"/>
    <w:rsid w:val="00D12C74"/>
    <w:rsid w:val="00D12D49"/>
    <w:rsid w:val="00D13135"/>
    <w:rsid w:val="00D133AF"/>
    <w:rsid w:val="00D13530"/>
    <w:rsid w:val="00D13E4E"/>
    <w:rsid w:val="00D145C8"/>
    <w:rsid w:val="00D1534B"/>
    <w:rsid w:val="00D15FF1"/>
    <w:rsid w:val="00D161F7"/>
    <w:rsid w:val="00D16BC4"/>
    <w:rsid w:val="00D17AF7"/>
    <w:rsid w:val="00D17BC0"/>
    <w:rsid w:val="00D2086D"/>
    <w:rsid w:val="00D20B1E"/>
    <w:rsid w:val="00D20B95"/>
    <w:rsid w:val="00D21882"/>
    <w:rsid w:val="00D23202"/>
    <w:rsid w:val="00D232A9"/>
    <w:rsid w:val="00D239A7"/>
    <w:rsid w:val="00D23F47"/>
    <w:rsid w:val="00D24987"/>
    <w:rsid w:val="00D252F0"/>
    <w:rsid w:val="00D26375"/>
    <w:rsid w:val="00D27139"/>
    <w:rsid w:val="00D2783A"/>
    <w:rsid w:val="00D27D84"/>
    <w:rsid w:val="00D27F0A"/>
    <w:rsid w:val="00D27F18"/>
    <w:rsid w:val="00D308C9"/>
    <w:rsid w:val="00D30945"/>
    <w:rsid w:val="00D30C9B"/>
    <w:rsid w:val="00D3110C"/>
    <w:rsid w:val="00D31366"/>
    <w:rsid w:val="00D32167"/>
    <w:rsid w:val="00D326B9"/>
    <w:rsid w:val="00D32DE6"/>
    <w:rsid w:val="00D3341B"/>
    <w:rsid w:val="00D3371A"/>
    <w:rsid w:val="00D33A3A"/>
    <w:rsid w:val="00D34CDE"/>
    <w:rsid w:val="00D35776"/>
    <w:rsid w:val="00D35AAA"/>
    <w:rsid w:val="00D36E71"/>
    <w:rsid w:val="00D3718C"/>
    <w:rsid w:val="00D379F0"/>
    <w:rsid w:val="00D37B87"/>
    <w:rsid w:val="00D37C9D"/>
    <w:rsid w:val="00D37D87"/>
    <w:rsid w:val="00D37FEA"/>
    <w:rsid w:val="00D40B33"/>
    <w:rsid w:val="00D41934"/>
    <w:rsid w:val="00D4306C"/>
    <w:rsid w:val="00D43123"/>
    <w:rsid w:val="00D4318F"/>
    <w:rsid w:val="00D438BF"/>
    <w:rsid w:val="00D43BE3"/>
    <w:rsid w:val="00D43F6F"/>
    <w:rsid w:val="00D44096"/>
    <w:rsid w:val="00D440F8"/>
    <w:rsid w:val="00D44431"/>
    <w:rsid w:val="00D44555"/>
    <w:rsid w:val="00D456E7"/>
    <w:rsid w:val="00D45964"/>
    <w:rsid w:val="00D47F23"/>
    <w:rsid w:val="00D503E6"/>
    <w:rsid w:val="00D50AA0"/>
    <w:rsid w:val="00D51028"/>
    <w:rsid w:val="00D51A36"/>
    <w:rsid w:val="00D51D31"/>
    <w:rsid w:val="00D527FB"/>
    <w:rsid w:val="00D5411C"/>
    <w:rsid w:val="00D544BB"/>
    <w:rsid w:val="00D546FF"/>
    <w:rsid w:val="00D54F0E"/>
    <w:rsid w:val="00D551CC"/>
    <w:rsid w:val="00D559B6"/>
    <w:rsid w:val="00D55AD5"/>
    <w:rsid w:val="00D55B86"/>
    <w:rsid w:val="00D55FD1"/>
    <w:rsid w:val="00D561A1"/>
    <w:rsid w:val="00D56610"/>
    <w:rsid w:val="00D57399"/>
    <w:rsid w:val="00D576CA"/>
    <w:rsid w:val="00D60A15"/>
    <w:rsid w:val="00D60B5F"/>
    <w:rsid w:val="00D60F5F"/>
    <w:rsid w:val="00D61407"/>
    <w:rsid w:val="00D61AF5"/>
    <w:rsid w:val="00D61D0B"/>
    <w:rsid w:val="00D6223C"/>
    <w:rsid w:val="00D623D9"/>
    <w:rsid w:val="00D62A3C"/>
    <w:rsid w:val="00D63C5F"/>
    <w:rsid w:val="00D63FF2"/>
    <w:rsid w:val="00D64122"/>
    <w:rsid w:val="00D6426E"/>
    <w:rsid w:val="00D64E90"/>
    <w:rsid w:val="00D652B5"/>
    <w:rsid w:val="00D65536"/>
    <w:rsid w:val="00D66155"/>
    <w:rsid w:val="00D663A3"/>
    <w:rsid w:val="00D66853"/>
    <w:rsid w:val="00D66A1F"/>
    <w:rsid w:val="00D67741"/>
    <w:rsid w:val="00D67803"/>
    <w:rsid w:val="00D67D33"/>
    <w:rsid w:val="00D67F27"/>
    <w:rsid w:val="00D702AB"/>
    <w:rsid w:val="00D708B0"/>
    <w:rsid w:val="00D70FD8"/>
    <w:rsid w:val="00D71013"/>
    <w:rsid w:val="00D7121A"/>
    <w:rsid w:val="00D71DE2"/>
    <w:rsid w:val="00D7281A"/>
    <w:rsid w:val="00D730BC"/>
    <w:rsid w:val="00D73203"/>
    <w:rsid w:val="00D7324A"/>
    <w:rsid w:val="00D73358"/>
    <w:rsid w:val="00D73A37"/>
    <w:rsid w:val="00D73DE7"/>
    <w:rsid w:val="00D73F8E"/>
    <w:rsid w:val="00D7415B"/>
    <w:rsid w:val="00D75ABE"/>
    <w:rsid w:val="00D7660D"/>
    <w:rsid w:val="00D769F4"/>
    <w:rsid w:val="00D77B1D"/>
    <w:rsid w:val="00D800C5"/>
    <w:rsid w:val="00D8021F"/>
    <w:rsid w:val="00D80383"/>
    <w:rsid w:val="00D8228F"/>
    <w:rsid w:val="00D823C6"/>
    <w:rsid w:val="00D82FFB"/>
    <w:rsid w:val="00D8327F"/>
    <w:rsid w:val="00D833A9"/>
    <w:rsid w:val="00D833C8"/>
    <w:rsid w:val="00D83449"/>
    <w:rsid w:val="00D841D0"/>
    <w:rsid w:val="00D84D76"/>
    <w:rsid w:val="00D855D3"/>
    <w:rsid w:val="00D859F8"/>
    <w:rsid w:val="00D86CA3"/>
    <w:rsid w:val="00D86F49"/>
    <w:rsid w:val="00D86F87"/>
    <w:rsid w:val="00D871CE"/>
    <w:rsid w:val="00D87B7D"/>
    <w:rsid w:val="00D90287"/>
    <w:rsid w:val="00D91362"/>
    <w:rsid w:val="00D9196D"/>
    <w:rsid w:val="00D91BD7"/>
    <w:rsid w:val="00D91E1A"/>
    <w:rsid w:val="00D92063"/>
    <w:rsid w:val="00D92067"/>
    <w:rsid w:val="00D92568"/>
    <w:rsid w:val="00D92982"/>
    <w:rsid w:val="00D9308D"/>
    <w:rsid w:val="00D93679"/>
    <w:rsid w:val="00D942FC"/>
    <w:rsid w:val="00D94BEC"/>
    <w:rsid w:val="00D95771"/>
    <w:rsid w:val="00D95785"/>
    <w:rsid w:val="00D97017"/>
    <w:rsid w:val="00DA025F"/>
    <w:rsid w:val="00DA1028"/>
    <w:rsid w:val="00DA1225"/>
    <w:rsid w:val="00DA1256"/>
    <w:rsid w:val="00DA1465"/>
    <w:rsid w:val="00DA192E"/>
    <w:rsid w:val="00DA19C8"/>
    <w:rsid w:val="00DA22A1"/>
    <w:rsid w:val="00DA28EC"/>
    <w:rsid w:val="00DA305E"/>
    <w:rsid w:val="00DA3DC9"/>
    <w:rsid w:val="00DA3EB2"/>
    <w:rsid w:val="00DA46CF"/>
    <w:rsid w:val="00DA4E95"/>
    <w:rsid w:val="00DA50AA"/>
    <w:rsid w:val="00DA530C"/>
    <w:rsid w:val="00DA5417"/>
    <w:rsid w:val="00DA56E8"/>
    <w:rsid w:val="00DA76A8"/>
    <w:rsid w:val="00DA7B2C"/>
    <w:rsid w:val="00DA7BF0"/>
    <w:rsid w:val="00DB0743"/>
    <w:rsid w:val="00DB0A9F"/>
    <w:rsid w:val="00DB0E78"/>
    <w:rsid w:val="00DB1079"/>
    <w:rsid w:val="00DB14C1"/>
    <w:rsid w:val="00DB236D"/>
    <w:rsid w:val="00DB256B"/>
    <w:rsid w:val="00DB25CE"/>
    <w:rsid w:val="00DB33AB"/>
    <w:rsid w:val="00DB3592"/>
    <w:rsid w:val="00DB3720"/>
    <w:rsid w:val="00DB377D"/>
    <w:rsid w:val="00DB3BE5"/>
    <w:rsid w:val="00DB3EE4"/>
    <w:rsid w:val="00DB41D1"/>
    <w:rsid w:val="00DB4447"/>
    <w:rsid w:val="00DB6301"/>
    <w:rsid w:val="00DB6745"/>
    <w:rsid w:val="00DB75C3"/>
    <w:rsid w:val="00DB799B"/>
    <w:rsid w:val="00DB7D0A"/>
    <w:rsid w:val="00DB7F07"/>
    <w:rsid w:val="00DC0099"/>
    <w:rsid w:val="00DC0918"/>
    <w:rsid w:val="00DC178D"/>
    <w:rsid w:val="00DC19EF"/>
    <w:rsid w:val="00DC2D36"/>
    <w:rsid w:val="00DC3459"/>
    <w:rsid w:val="00DC34D6"/>
    <w:rsid w:val="00DC3E5D"/>
    <w:rsid w:val="00DC3EE1"/>
    <w:rsid w:val="00DC4058"/>
    <w:rsid w:val="00DC429E"/>
    <w:rsid w:val="00DC4CB3"/>
    <w:rsid w:val="00DC50C8"/>
    <w:rsid w:val="00DC5317"/>
    <w:rsid w:val="00DC53EF"/>
    <w:rsid w:val="00DC575B"/>
    <w:rsid w:val="00DC6447"/>
    <w:rsid w:val="00DC70A4"/>
    <w:rsid w:val="00DC7337"/>
    <w:rsid w:val="00DC7743"/>
    <w:rsid w:val="00DD08F0"/>
    <w:rsid w:val="00DD162C"/>
    <w:rsid w:val="00DD16FA"/>
    <w:rsid w:val="00DD1829"/>
    <w:rsid w:val="00DD1B29"/>
    <w:rsid w:val="00DD1DA5"/>
    <w:rsid w:val="00DD2005"/>
    <w:rsid w:val="00DD2DFB"/>
    <w:rsid w:val="00DD3863"/>
    <w:rsid w:val="00DD3B9D"/>
    <w:rsid w:val="00DD427C"/>
    <w:rsid w:val="00DD4625"/>
    <w:rsid w:val="00DD4738"/>
    <w:rsid w:val="00DD4905"/>
    <w:rsid w:val="00DD597E"/>
    <w:rsid w:val="00DD76C5"/>
    <w:rsid w:val="00DE01C8"/>
    <w:rsid w:val="00DE08C1"/>
    <w:rsid w:val="00DE3059"/>
    <w:rsid w:val="00DE38C8"/>
    <w:rsid w:val="00DE3D80"/>
    <w:rsid w:val="00DE4105"/>
    <w:rsid w:val="00DE4183"/>
    <w:rsid w:val="00DE49EE"/>
    <w:rsid w:val="00DE4AEE"/>
    <w:rsid w:val="00DE4DF6"/>
    <w:rsid w:val="00DE54B2"/>
    <w:rsid w:val="00DE54B8"/>
    <w:rsid w:val="00DE5608"/>
    <w:rsid w:val="00DE58D0"/>
    <w:rsid w:val="00DE6410"/>
    <w:rsid w:val="00DE654F"/>
    <w:rsid w:val="00DE681D"/>
    <w:rsid w:val="00DE687B"/>
    <w:rsid w:val="00DE7A0C"/>
    <w:rsid w:val="00DE7AFB"/>
    <w:rsid w:val="00DF01EA"/>
    <w:rsid w:val="00DF0B6E"/>
    <w:rsid w:val="00DF15E0"/>
    <w:rsid w:val="00DF1D80"/>
    <w:rsid w:val="00DF2B92"/>
    <w:rsid w:val="00DF316A"/>
    <w:rsid w:val="00DF33EE"/>
    <w:rsid w:val="00DF3444"/>
    <w:rsid w:val="00DF3607"/>
    <w:rsid w:val="00DF37A0"/>
    <w:rsid w:val="00DF388E"/>
    <w:rsid w:val="00DF440B"/>
    <w:rsid w:val="00DF4ABC"/>
    <w:rsid w:val="00DF5C42"/>
    <w:rsid w:val="00DF5C92"/>
    <w:rsid w:val="00DF6445"/>
    <w:rsid w:val="00E0030B"/>
    <w:rsid w:val="00E016AF"/>
    <w:rsid w:val="00E01A08"/>
    <w:rsid w:val="00E01B69"/>
    <w:rsid w:val="00E03313"/>
    <w:rsid w:val="00E033A7"/>
    <w:rsid w:val="00E035B9"/>
    <w:rsid w:val="00E03E52"/>
    <w:rsid w:val="00E0436E"/>
    <w:rsid w:val="00E04B3B"/>
    <w:rsid w:val="00E05ACE"/>
    <w:rsid w:val="00E05CD6"/>
    <w:rsid w:val="00E062FA"/>
    <w:rsid w:val="00E0640B"/>
    <w:rsid w:val="00E07665"/>
    <w:rsid w:val="00E07DF6"/>
    <w:rsid w:val="00E110E7"/>
    <w:rsid w:val="00E1121C"/>
    <w:rsid w:val="00E116A7"/>
    <w:rsid w:val="00E11B20"/>
    <w:rsid w:val="00E12805"/>
    <w:rsid w:val="00E128FE"/>
    <w:rsid w:val="00E13233"/>
    <w:rsid w:val="00E1376E"/>
    <w:rsid w:val="00E13D95"/>
    <w:rsid w:val="00E14268"/>
    <w:rsid w:val="00E14713"/>
    <w:rsid w:val="00E149AD"/>
    <w:rsid w:val="00E14AB1"/>
    <w:rsid w:val="00E150D2"/>
    <w:rsid w:val="00E15297"/>
    <w:rsid w:val="00E154FE"/>
    <w:rsid w:val="00E15AF7"/>
    <w:rsid w:val="00E15D95"/>
    <w:rsid w:val="00E162CD"/>
    <w:rsid w:val="00E168CF"/>
    <w:rsid w:val="00E16D0C"/>
    <w:rsid w:val="00E17005"/>
    <w:rsid w:val="00E176C8"/>
    <w:rsid w:val="00E178ED"/>
    <w:rsid w:val="00E17911"/>
    <w:rsid w:val="00E17CEE"/>
    <w:rsid w:val="00E17FA2"/>
    <w:rsid w:val="00E205A0"/>
    <w:rsid w:val="00E21580"/>
    <w:rsid w:val="00E2159E"/>
    <w:rsid w:val="00E21DDE"/>
    <w:rsid w:val="00E22330"/>
    <w:rsid w:val="00E22921"/>
    <w:rsid w:val="00E23079"/>
    <w:rsid w:val="00E23BE9"/>
    <w:rsid w:val="00E23C8F"/>
    <w:rsid w:val="00E244FA"/>
    <w:rsid w:val="00E2503C"/>
    <w:rsid w:val="00E25060"/>
    <w:rsid w:val="00E25F46"/>
    <w:rsid w:val="00E26572"/>
    <w:rsid w:val="00E26ABE"/>
    <w:rsid w:val="00E26F36"/>
    <w:rsid w:val="00E27470"/>
    <w:rsid w:val="00E27B6F"/>
    <w:rsid w:val="00E30373"/>
    <w:rsid w:val="00E30A25"/>
    <w:rsid w:val="00E30B5A"/>
    <w:rsid w:val="00E30D47"/>
    <w:rsid w:val="00E3123D"/>
    <w:rsid w:val="00E3126F"/>
    <w:rsid w:val="00E3137D"/>
    <w:rsid w:val="00E31461"/>
    <w:rsid w:val="00E31D43"/>
    <w:rsid w:val="00E31DD4"/>
    <w:rsid w:val="00E321C3"/>
    <w:rsid w:val="00E32608"/>
    <w:rsid w:val="00E32EE6"/>
    <w:rsid w:val="00E338AB"/>
    <w:rsid w:val="00E33DB9"/>
    <w:rsid w:val="00E34188"/>
    <w:rsid w:val="00E34B6E"/>
    <w:rsid w:val="00E35559"/>
    <w:rsid w:val="00E3599F"/>
    <w:rsid w:val="00E36076"/>
    <w:rsid w:val="00E361DC"/>
    <w:rsid w:val="00E3659B"/>
    <w:rsid w:val="00E3723A"/>
    <w:rsid w:val="00E37860"/>
    <w:rsid w:val="00E378D9"/>
    <w:rsid w:val="00E3790C"/>
    <w:rsid w:val="00E37BEB"/>
    <w:rsid w:val="00E37DB2"/>
    <w:rsid w:val="00E40241"/>
    <w:rsid w:val="00E40928"/>
    <w:rsid w:val="00E42221"/>
    <w:rsid w:val="00E42302"/>
    <w:rsid w:val="00E4243F"/>
    <w:rsid w:val="00E428F6"/>
    <w:rsid w:val="00E42AAD"/>
    <w:rsid w:val="00E42AE2"/>
    <w:rsid w:val="00E431C4"/>
    <w:rsid w:val="00E43C47"/>
    <w:rsid w:val="00E4408D"/>
    <w:rsid w:val="00E44286"/>
    <w:rsid w:val="00E446F1"/>
    <w:rsid w:val="00E44AB5"/>
    <w:rsid w:val="00E45480"/>
    <w:rsid w:val="00E45B34"/>
    <w:rsid w:val="00E45D88"/>
    <w:rsid w:val="00E4625D"/>
    <w:rsid w:val="00E467ED"/>
    <w:rsid w:val="00E46886"/>
    <w:rsid w:val="00E46E7E"/>
    <w:rsid w:val="00E47070"/>
    <w:rsid w:val="00E473A3"/>
    <w:rsid w:val="00E47499"/>
    <w:rsid w:val="00E4777F"/>
    <w:rsid w:val="00E47AEF"/>
    <w:rsid w:val="00E5011C"/>
    <w:rsid w:val="00E510EA"/>
    <w:rsid w:val="00E513E6"/>
    <w:rsid w:val="00E51510"/>
    <w:rsid w:val="00E52239"/>
    <w:rsid w:val="00E52781"/>
    <w:rsid w:val="00E528F0"/>
    <w:rsid w:val="00E52931"/>
    <w:rsid w:val="00E532D7"/>
    <w:rsid w:val="00E539E3"/>
    <w:rsid w:val="00E53B75"/>
    <w:rsid w:val="00E5468B"/>
    <w:rsid w:val="00E54DEB"/>
    <w:rsid w:val="00E54E3B"/>
    <w:rsid w:val="00E5545B"/>
    <w:rsid w:val="00E55C7D"/>
    <w:rsid w:val="00E55E71"/>
    <w:rsid w:val="00E56A06"/>
    <w:rsid w:val="00E56FBB"/>
    <w:rsid w:val="00E5733F"/>
    <w:rsid w:val="00E57512"/>
    <w:rsid w:val="00E57565"/>
    <w:rsid w:val="00E60B9C"/>
    <w:rsid w:val="00E61727"/>
    <w:rsid w:val="00E61BD5"/>
    <w:rsid w:val="00E63838"/>
    <w:rsid w:val="00E63920"/>
    <w:rsid w:val="00E63BBA"/>
    <w:rsid w:val="00E64434"/>
    <w:rsid w:val="00E647CC"/>
    <w:rsid w:val="00E64C77"/>
    <w:rsid w:val="00E65963"/>
    <w:rsid w:val="00E665CC"/>
    <w:rsid w:val="00E66673"/>
    <w:rsid w:val="00E66FD1"/>
    <w:rsid w:val="00E676C9"/>
    <w:rsid w:val="00E67C51"/>
    <w:rsid w:val="00E67E4C"/>
    <w:rsid w:val="00E71559"/>
    <w:rsid w:val="00E715DA"/>
    <w:rsid w:val="00E716E8"/>
    <w:rsid w:val="00E71D52"/>
    <w:rsid w:val="00E7243C"/>
    <w:rsid w:val="00E727B7"/>
    <w:rsid w:val="00E72EFC"/>
    <w:rsid w:val="00E7311D"/>
    <w:rsid w:val="00E73824"/>
    <w:rsid w:val="00E738DC"/>
    <w:rsid w:val="00E7390E"/>
    <w:rsid w:val="00E73CA7"/>
    <w:rsid w:val="00E740B7"/>
    <w:rsid w:val="00E742EF"/>
    <w:rsid w:val="00E758EC"/>
    <w:rsid w:val="00E75916"/>
    <w:rsid w:val="00E770B3"/>
    <w:rsid w:val="00E7715D"/>
    <w:rsid w:val="00E77548"/>
    <w:rsid w:val="00E806BB"/>
    <w:rsid w:val="00E80ACA"/>
    <w:rsid w:val="00E821DE"/>
    <w:rsid w:val="00E8234C"/>
    <w:rsid w:val="00E839EB"/>
    <w:rsid w:val="00E83AA9"/>
    <w:rsid w:val="00E83D5D"/>
    <w:rsid w:val="00E840CB"/>
    <w:rsid w:val="00E84404"/>
    <w:rsid w:val="00E84B58"/>
    <w:rsid w:val="00E85549"/>
    <w:rsid w:val="00E855C8"/>
    <w:rsid w:val="00E85654"/>
    <w:rsid w:val="00E85928"/>
    <w:rsid w:val="00E867B7"/>
    <w:rsid w:val="00E87822"/>
    <w:rsid w:val="00E900D2"/>
    <w:rsid w:val="00E90395"/>
    <w:rsid w:val="00E90E49"/>
    <w:rsid w:val="00E90F30"/>
    <w:rsid w:val="00E917F9"/>
    <w:rsid w:val="00E920B7"/>
    <w:rsid w:val="00E9291C"/>
    <w:rsid w:val="00E92A9A"/>
    <w:rsid w:val="00E92AF3"/>
    <w:rsid w:val="00E92E6B"/>
    <w:rsid w:val="00E93D19"/>
    <w:rsid w:val="00E93FC6"/>
    <w:rsid w:val="00E93FFE"/>
    <w:rsid w:val="00E94F8A"/>
    <w:rsid w:val="00E95A18"/>
    <w:rsid w:val="00EA1034"/>
    <w:rsid w:val="00EA1229"/>
    <w:rsid w:val="00EA132A"/>
    <w:rsid w:val="00EA223E"/>
    <w:rsid w:val="00EA2877"/>
    <w:rsid w:val="00EA3453"/>
    <w:rsid w:val="00EA362C"/>
    <w:rsid w:val="00EA384E"/>
    <w:rsid w:val="00EA413F"/>
    <w:rsid w:val="00EA45DF"/>
    <w:rsid w:val="00EA5481"/>
    <w:rsid w:val="00EA639F"/>
    <w:rsid w:val="00EA7A14"/>
    <w:rsid w:val="00EA7A41"/>
    <w:rsid w:val="00EA7CAF"/>
    <w:rsid w:val="00EB077B"/>
    <w:rsid w:val="00EB097F"/>
    <w:rsid w:val="00EB14EC"/>
    <w:rsid w:val="00EB197F"/>
    <w:rsid w:val="00EB23CA"/>
    <w:rsid w:val="00EB2CE5"/>
    <w:rsid w:val="00EB3EC1"/>
    <w:rsid w:val="00EB4EA2"/>
    <w:rsid w:val="00EB4F20"/>
    <w:rsid w:val="00EB5452"/>
    <w:rsid w:val="00EB577C"/>
    <w:rsid w:val="00EB6036"/>
    <w:rsid w:val="00EB6591"/>
    <w:rsid w:val="00EB68D9"/>
    <w:rsid w:val="00EB6D87"/>
    <w:rsid w:val="00EB7376"/>
    <w:rsid w:val="00EB7619"/>
    <w:rsid w:val="00EB7AC2"/>
    <w:rsid w:val="00EC0536"/>
    <w:rsid w:val="00EC094D"/>
    <w:rsid w:val="00EC096C"/>
    <w:rsid w:val="00EC0AD6"/>
    <w:rsid w:val="00EC24D5"/>
    <w:rsid w:val="00EC27C6"/>
    <w:rsid w:val="00EC2B0D"/>
    <w:rsid w:val="00EC2BE2"/>
    <w:rsid w:val="00EC2F89"/>
    <w:rsid w:val="00EC3029"/>
    <w:rsid w:val="00EC4207"/>
    <w:rsid w:val="00EC4A0A"/>
    <w:rsid w:val="00EC4C69"/>
    <w:rsid w:val="00EC5653"/>
    <w:rsid w:val="00EC6B83"/>
    <w:rsid w:val="00EC71CE"/>
    <w:rsid w:val="00EC7A36"/>
    <w:rsid w:val="00ED0664"/>
    <w:rsid w:val="00ED0945"/>
    <w:rsid w:val="00ED1006"/>
    <w:rsid w:val="00ED1047"/>
    <w:rsid w:val="00ED1700"/>
    <w:rsid w:val="00ED203B"/>
    <w:rsid w:val="00ED2684"/>
    <w:rsid w:val="00ED291D"/>
    <w:rsid w:val="00ED310C"/>
    <w:rsid w:val="00ED6015"/>
    <w:rsid w:val="00ED6255"/>
    <w:rsid w:val="00ED6A35"/>
    <w:rsid w:val="00ED7335"/>
    <w:rsid w:val="00ED77EB"/>
    <w:rsid w:val="00ED7F88"/>
    <w:rsid w:val="00EE0731"/>
    <w:rsid w:val="00EE15A1"/>
    <w:rsid w:val="00EE1D02"/>
    <w:rsid w:val="00EE1DA8"/>
    <w:rsid w:val="00EE1E97"/>
    <w:rsid w:val="00EE241A"/>
    <w:rsid w:val="00EE2729"/>
    <w:rsid w:val="00EE335D"/>
    <w:rsid w:val="00EE3542"/>
    <w:rsid w:val="00EE36F2"/>
    <w:rsid w:val="00EE3873"/>
    <w:rsid w:val="00EE3D6B"/>
    <w:rsid w:val="00EE54AE"/>
    <w:rsid w:val="00EE564D"/>
    <w:rsid w:val="00EE6927"/>
    <w:rsid w:val="00EE69AF"/>
    <w:rsid w:val="00EE6B0C"/>
    <w:rsid w:val="00EE6D3F"/>
    <w:rsid w:val="00EE6D6A"/>
    <w:rsid w:val="00EE6F60"/>
    <w:rsid w:val="00EE72C4"/>
    <w:rsid w:val="00EF074A"/>
    <w:rsid w:val="00EF0D40"/>
    <w:rsid w:val="00EF1104"/>
    <w:rsid w:val="00EF18FE"/>
    <w:rsid w:val="00EF2461"/>
    <w:rsid w:val="00EF2924"/>
    <w:rsid w:val="00EF2D8B"/>
    <w:rsid w:val="00EF4D22"/>
    <w:rsid w:val="00EF4F52"/>
    <w:rsid w:val="00EF4F6F"/>
    <w:rsid w:val="00EF515D"/>
    <w:rsid w:val="00EF5787"/>
    <w:rsid w:val="00EF5E3C"/>
    <w:rsid w:val="00EF60D0"/>
    <w:rsid w:val="00EF7759"/>
    <w:rsid w:val="00F00401"/>
    <w:rsid w:val="00F00F62"/>
    <w:rsid w:val="00F01181"/>
    <w:rsid w:val="00F01C98"/>
    <w:rsid w:val="00F01DB3"/>
    <w:rsid w:val="00F0215D"/>
    <w:rsid w:val="00F02E94"/>
    <w:rsid w:val="00F03DAF"/>
    <w:rsid w:val="00F04576"/>
    <w:rsid w:val="00F05216"/>
    <w:rsid w:val="00F0528D"/>
    <w:rsid w:val="00F06A13"/>
    <w:rsid w:val="00F06C67"/>
    <w:rsid w:val="00F06DAB"/>
    <w:rsid w:val="00F06DFD"/>
    <w:rsid w:val="00F06EEA"/>
    <w:rsid w:val="00F071D1"/>
    <w:rsid w:val="00F07533"/>
    <w:rsid w:val="00F10629"/>
    <w:rsid w:val="00F10B8C"/>
    <w:rsid w:val="00F11E6E"/>
    <w:rsid w:val="00F1231E"/>
    <w:rsid w:val="00F137D7"/>
    <w:rsid w:val="00F1465A"/>
    <w:rsid w:val="00F14753"/>
    <w:rsid w:val="00F14C87"/>
    <w:rsid w:val="00F157F2"/>
    <w:rsid w:val="00F15FA5"/>
    <w:rsid w:val="00F160D6"/>
    <w:rsid w:val="00F165C1"/>
    <w:rsid w:val="00F16C66"/>
    <w:rsid w:val="00F173F7"/>
    <w:rsid w:val="00F17B80"/>
    <w:rsid w:val="00F17F7E"/>
    <w:rsid w:val="00F209B7"/>
    <w:rsid w:val="00F20BC9"/>
    <w:rsid w:val="00F20E60"/>
    <w:rsid w:val="00F21971"/>
    <w:rsid w:val="00F22355"/>
    <w:rsid w:val="00F22D7D"/>
    <w:rsid w:val="00F2376F"/>
    <w:rsid w:val="00F23853"/>
    <w:rsid w:val="00F2402C"/>
    <w:rsid w:val="00F243D8"/>
    <w:rsid w:val="00F256D6"/>
    <w:rsid w:val="00F30828"/>
    <w:rsid w:val="00F30844"/>
    <w:rsid w:val="00F30DD7"/>
    <w:rsid w:val="00F312CB"/>
    <w:rsid w:val="00F313D6"/>
    <w:rsid w:val="00F313DF"/>
    <w:rsid w:val="00F31424"/>
    <w:rsid w:val="00F3221A"/>
    <w:rsid w:val="00F3263D"/>
    <w:rsid w:val="00F326A6"/>
    <w:rsid w:val="00F32F1B"/>
    <w:rsid w:val="00F332F1"/>
    <w:rsid w:val="00F3374D"/>
    <w:rsid w:val="00F337AD"/>
    <w:rsid w:val="00F341F6"/>
    <w:rsid w:val="00F342DA"/>
    <w:rsid w:val="00F343EA"/>
    <w:rsid w:val="00F35A59"/>
    <w:rsid w:val="00F36584"/>
    <w:rsid w:val="00F36D5D"/>
    <w:rsid w:val="00F376AE"/>
    <w:rsid w:val="00F404BB"/>
    <w:rsid w:val="00F40F0C"/>
    <w:rsid w:val="00F416C3"/>
    <w:rsid w:val="00F42846"/>
    <w:rsid w:val="00F42E6F"/>
    <w:rsid w:val="00F4319B"/>
    <w:rsid w:val="00F43371"/>
    <w:rsid w:val="00F44A2A"/>
    <w:rsid w:val="00F4640C"/>
    <w:rsid w:val="00F46D7C"/>
    <w:rsid w:val="00F472D9"/>
    <w:rsid w:val="00F475D7"/>
    <w:rsid w:val="00F4766C"/>
    <w:rsid w:val="00F47DBC"/>
    <w:rsid w:val="00F5060E"/>
    <w:rsid w:val="00F507D1"/>
    <w:rsid w:val="00F50A2A"/>
    <w:rsid w:val="00F519CE"/>
    <w:rsid w:val="00F51ADA"/>
    <w:rsid w:val="00F526D3"/>
    <w:rsid w:val="00F52C24"/>
    <w:rsid w:val="00F537B1"/>
    <w:rsid w:val="00F54057"/>
    <w:rsid w:val="00F54241"/>
    <w:rsid w:val="00F552BC"/>
    <w:rsid w:val="00F56278"/>
    <w:rsid w:val="00F5643D"/>
    <w:rsid w:val="00F56C81"/>
    <w:rsid w:val="00F56DAD"/>
    <w:rsid w:val="00F57369"/>
    <w:rsid w:val="00F5780D"/>
    <w:rsid w:val="00F5791C"/>
    <w:rsid w:val="00F57BFB"/>
    <w:rsid w:val="00F60203"/>
    <w:rsid w:val="00F607C5"/>
    <w:rsid w:val="00F60838"/>
    <w:rsid w:val="00F60B98"/>
    <w:rsid w:val="00F60DEA"/>
    <w:rsid w:val="00F6129A"/>
    <w:rsid w:val="00F61689"/>
    <w:rsid w:val="00F61859"/>
    <w:rsid w:val="00F61978"/>
    <w:rsid w:val="00F61DFA"/>
    <w:rsid w:val="00F62BE0"/>
    <w:rsid w:val="00F6302A"/>
    <w:rsid w:val="00F63668"/>
    <w:rsid w:val="00F63950"/>
    <w:rsid w:val="00F6460A"/>
    <w:rsid w:val="00F64811"/>
    <w:rsid w:val="00F648EE"/>
    <w:rsid w:val="00F64C2B"/>
    <w:rsid w:val="00F651BE"/>
    <w:rsid w:val="00F654B4"/>
    <w:rsid w:val="00F67806"/>
    <w:rsid w:val="00F67F53"/>
    <w:rsid w:val="00F703BE"/>
    <w:rsid w:val="00F707A2"/>
    <w:rsid w:val="00F70F85"/>
    <w:rsid w:val="00F71724"/>
    <w:rsid w:val="00F71F69"/>
    <w:rsid w:val="00F7231B"/>
    <w:rsid w:val="00F72843"/>
    <w:rsid w:val="00F72B72"/>
    <w:rsid w:val="00F7378F"/>
    <w:rsid w:val="00F74BB9"/>
    <w:rsid w:val="00F74E6E"/>
    <w:rsid w:val="00F75582"/>
    <w:rsid w:val="00F76171"/>
    <w:rsid w:val="00F76700"/>
    <w:rsid w:val="00F76EFA"/>
    <w:rsid w:val="00F771C4"/>
    <w:rsid w:val="00F804BE"/>
    <w:rsid w:val="00F80884"/>
    <w:rsid w:val="00F80BEE"/>
    <w:rsid w:val="00F817CE"/>
    <w:rsid w:val="00F82855"/>
    <w:rsid w:val="00F82FF0"/>
    <w:rsid w:val="00F834E3"/>
    <w:rsid w:val="00F83707"/>
    <w:rsid w:val="00F83738"/>
    <w:rsid w:val="00F837D2"/>
    <w:rsid w:val="00F842FB"/>
    <w:rsid w:val="00F8456C"/>
    <w:rsid w:val="00F845E1"/>
    <w:rsid w:val="00F84652"/>
    <w:rsid w:val="00F84818"/>
    <w:rsid w:val="00F84B6A"/>
    <w:rsid w:val="00F859D8"/>
    <w:rsid w:val="00F868F5"/>
    <w:rsid w:val="00F875C2"/>
    <w:rsid w:val="00F879F1"/>
    <w:rsid w:val="00F90369"/>
    <w:rsid w:val="00F9056A"/>
    <w:rsid w:val="00F90F8D"/>
    <w:rsid w:val="00F91342"/>
    <w:rsid w:val="00F91AD3"/>
    <w:rsid w:val="00F91F83"/>
    <w:rsid w:val="00F92782"/>
    <w:rsid w:val="00F9286E"/>
    <w:rsid w:val="00F92B54"/>
    <w:rsid w:val="00F93AA9"/>
    <w:rsid w:val="00F93D7E"/>
    <w:rsid w:val="00F947F4"/>
    <w:rsid w:val="00F94810"/>
    <w:rsid w:val="00F95561"/>
    <w:rsid w:val="00F96985"/>
    <w:rsid w:val="00F96BBE"/>
    <w:rsid w:val="00F976B6"/>
    <w:rsid w:val="00F97838"/>
    <w:rsid w:val="00F97A91"/>
    <w:rsid w:val="00FA09E4"/>
    <w:rsid w:val="00FA15FA"/>
    <w:rsid w:val="00FA179D"/>
    <w:rsid w:val="00FA195E"/>
    <w:rsid w:val="00FA2BB3"/>
    <w:rsid w:val="00FA2DA3"/>
    <w:rsid w:val="00FA4543"/>
    <w:rsid w:val="00FA51F7"/>
    <w:rsid w:val="00FA525F"/>
    <w:rsid w:val="00FA5E3D"/>
    <w:rsid w:val="00FA68A1"/>
    <w:rsid w:val="00FA7676"/>
    <w:rsid w:val="00FA7825"/>
    <w:rsid w:val="00FA7F87"/>
    <w:rsid w:val="00FB08A4"/>
    <w:rsid w:val="00FB1CAA"/>
    <w:rsid w:val="00FB2A60"/>
    <w:rsid w:val="00FB32B1"/>
    <w:rsid w:val="00FB3A34"/>
    <w:rsid w:val="00FB3E0F"/>
    <w:rsid w:val="00FB3F40"/>
    <w:rsid w:val="00FB4A96"/>
    <w:rsid w:val="00FB4C80"/>
    <w:rsid w:val="00FB4D5A"/>
    <w:rsid w:val="00FB4FA4"/>
    <w:rsid w:val="00FB5E6E"/>
    <w:rsid w:val="00FB623E"/>
    <w:rsid w:val="00FB63D6"/>
    <w:rsid w:val="00FB6A6A"/>
    <w:rsid w:val="00FB70D8"/>
    <w:rsid w:val="00FB79D8"/>
    <w:rsid w:val="00FB7FFB"/>
    <w:rsid w:val="00FC04B7"/>
    <w:rsid w:val="00FC0C26"/>
    <w:rsid w:val="00FC1748"/>
    <w:rsid w:val="00FC1A7E"/>
    <w:rsid w:val="00FC1F38"/>
    <w:rsid w:val="00FC239A"/>
    <w:rsid w:val="00FC2A1C"/>
    <w:rsid w:val="00FC2CFC"/>
    <w:rsid w:val="00FC3328"/>
    <w:rsid w:val="00FC4870"/>
    <w:rsid w:val="00FC586A"/>
    <w:rsid w:val="00FC5F69"/>
    <w:rsid w:val="00FC6AF6"/>
    <w:rsid w:val="00FC7429"/>
    <w:rsid w:val="00FC7469"/>
    <w:rsid w:val="00FC76B9"/>
    <w:rsid w:val="00FC7961"/>
    <w:rsid w:val="00FD025C"/>
    <w:rsid w:val="00FD07F6"/>
    <w:rsid w:val="00FD0AD2"/>
    <w:rsid w:val="00FD12E7"/>
    <w:rsid w:val="00FD155E"/>
    <w:rsid w:val="00FD15CA"/>
    <w:rsid w:val="00FD1937"/>
    <w:rsid w:val="00FD1EC8"/>
    <w:rsid w:val="00FD3E99"/>
    <w:rsid w:val="00FD40D2"/>
    <w:rsid w:val="00FD4718"/>
    <w:rsid w:val="00FD47A9"/>
    <w:rsid w:val="00FD47ED"/>
    <w:rsid w:val="00FD4CDA"/>
    <w:rsid w:val="00FD54BA"/>
    <w:rsid w:val="00FD5815"/>
    <w:rsid w:val="00FD5DE1"/>
    <w:rsid w:val="00FD6974"/>
    <w:rsid w:val="00FD74DB"/>
    <w:rsid w:val="00FD7660"/>
    <w:rsid w:val="00FD77D3"/>
    <w:rsid w:val="00FE0555"/>
    <w:rsid w:val="00FE0655"/>
    <w:rsid w:val="00FE095E"/>
    <w:rsid w:val="00FE0B70"/>
    <w:rsid w:val="00FE1715"/>
    <w:rsid w:val="00FE1E9D"/>
    <w:rsid w:val="00FE1F7E"/>
    <w:rsid w:val="00FE2365"/>
    <w:rsid w:val="00FE3622"/>
    <w:rsid w:val="00FE37D7"/>
    <w:rsid w:val="00FE3ACC"/>
    <w:rsid w:val="00FE44E9"/>
    <w:rsid w:val="00FE458A"/>
    <w:rsid w:val="00FE4976"/>
    <w:rsid w:val="00FE4C7B"/>
    <w:rsid w:val="00FE5B8A"/>
    <w:rsid w:val="00FE7336"/>
    <w:rsid w:val="00FE787C"/>
    <w:rsid w:val="00FF1ADA"/>
    <w:rsid w:val="00FF1DF9"/>
    <w:rsid w:val="00FF209D"/>
    <w:rsid w:val="00FF2C08"/>
    <w:rsid w:val="00FF3E8F"/>
    <w:rsid w:val="00FF4486"/>
    <w:rsid w:val="00FF4503"/>
    <w:rsid w:val="00FF45A5"/>
    <w:rsid w:val="00FF4BF8"/>
    <w:rsid w:val="00FF4E4A"/>
    <w:rsid w:val="00FF4FC9"/>
    <w:rsid w:val="00FF5073"/>
    <w:rsid w:val="00FF527D"/>
    <w:rsid w:val="00FF5C91"/>
    <w:rsid w:val="00FF5CA6"/>
    <w:rsid w:val="00FF5F5C"/>
    <w:rsid w:val="00FF7BE0"/>
    <w:rsid w:val="00FF7F63"/>
    <w:rsid w:val="0BEB1D73"/>
    <w:rsid w:val="32E5E2B9"/>
    <w:rsid w:val="38EEFBC0"/>
    <w:rsid w:val="4A0FBE93"/>
    <w:rsid w:val="571F582E"/>
    <w:rsid w:val="61AFE5B4"/>
    <w:rsid w:val="7127E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13C45436-3989-48BB-9186-F90E15E45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49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19"/>
      </w:numPr>
      <w:outlineLvl w:val="5"/>
    </w:pPr>
  </w:style>
  <w:style w:type="paragraph" w:styleId="Heading7">
    <w:name w:val="heading 7"/>
    <w:basedOn w:val="H6"/>
    <w:next w:val="Normal"/>
    <w:link w:val="Heading7Char"/>
    <w:qFormat/>
    <w:rsid w:val="008D00A5"/>
    <w:pPr>
      <w:numPr>
        <w:ilvl w:val="6"/>
        <w:numId w:val="19"/>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4014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49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546172"/>
    <w:rPr>
      <w:color w:val="605E5C"/>
      <w:shd w:val="clear" w:color="auto" w:fill="E1DFDD"/>
    </w:rPr>
  </w:style>
  <w:style w:type="character" w:styleId="Mention">
    <w:name w:val="Mention"/>
    <w:basedOn w:val="DefaultParagraphFont"/>
    <w:uiPriority w:val="99"/>
    <w:unhideWhenUsed/>
    <w:rsid w:val="00546172"/>
    <w:rPr>
      <w:color w:val="2B579A"/>
      <w:shd w:val="clear" w:color="auto" w:fill="E1DFDD"/>
    </w:rPr>
  </w:style>
  <w:style w:type="paragraph" w:styleId="HTMLPreformatted">
    <w:name w:val="HTML Preformatted"/>
    <w:basedOn w:val="Normal"/>
    <w:link w:val="HTMLPreformattedChar"/>
    <w:uiPriority w:val="99"/>
    <w:unhideWhenUsed/>
    <w:rsid w:val="00E03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E03313"/>
    <w:rPr>
      <w:rFonts w:ascii="Courier New" w:hAnsi="Courier New" w:cs="Courier New"/>
      <w:lang w:val="sv-SE" w:eastAsia="zh-TW"/>
    </w:rPr>
  </w:style>
  <w:style w:type="paragraph" w:styleId="BodyTextIndent3">
    <w:name w:val="Body Text Indent 3"/>
    <w:basedOn w:val="Normal"/>
    <w:link w:val="BodyTextIndent3Char"/>
    <w:rsid w:val="00B959B2"/>
    <w:pPr>
      <w:numPr>
        <w:numId w:val="20"/>
      </w:numPr>
      <w:tabs>
        <w:tab w:val="clear" w:pos="360"/>
      </w:tabs>
      <w:overflowPunct w:val="0"/>
      <w:autoSpaceDE w:val="0"/>
      <w:autoSpaceDN w:val="0"/>
      <w:adjustRightInd w:val="0"/>
      <w:ind w:left="1080" w:firstLine="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
    <w:rsid w:val="00B959B2"/>
    <w:rPr>
      <w:rFonts w:ascii="Times New Roman" w:eastAsia="Times New Roman" w:hAnsi="Times New Roman"/>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5884063">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367276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84943721">
      <w:bodyDiv w:val="1"/>
      <w:marLeft w:val="0"/>
      <w:marRight w:val="0"/>
      <w:marTop w:val="0"/>
      <w:marBottom w:val="0"/>
      <w:divBdr>
        <w:top w:val="none" w:sz="0" w:space="0" w:color="auto"/>
        <w:left w:val="none" w:sz="0" w:space="0" w:color="auto"/>
        <w:bottom w:val="none" w:sz="0" w:space="0" w:color="auto"/>
        <w:right w:val="none" w:sz="0" w:space="0" w:color="auto"/>
      </w:divBdr>
    </w:div>
    <w:div w:id="701398124">
      <w:bodyDiv w:val="1"/>
      <w:marLeft w:val="0"/>
      <w:marRight w:val="0"/>
      <w:marTop w:val="0"/>
      <w:marBottom w:val="0"/>
      <w:divBdr>
        <w:top w:val="none" w:sz="0" w:space="0" w:color="auto"/>
        <w:left w:val="none" w:sz="0" w:space="0" w:color="auto"/>
        <w:bottom w:val="none" w:sz="0" w:space="0" w:color="auto"/>
        <w:right w:val="none" w:sz="0" w:space="0" w:color="auto"/>
      </w:divBdr>
    </w:div>
    <w:div w:id="78539355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84366937">
      <w:bodyDiv w:val="1"/>
      <w:marLeft w:val="0"/>
      <w:marRight w:val="0"/>
      <w:marTop w:val="0"/>
      <w:marBottom w:val="0"/>
      <w:divBdr>
        <w:top w:val="none" w:sz="0" w:space="0" w:color="auto"/>
        <w:left w:val="none" w:sz="0" w:space="0" w:color="auto"/>
        <w:bottom w:val="none" w:sz="0" w:space="0" w:color="auto"/>
        <w:right w:val="none" w:sz="0" w:space="0" w:color="auto"/>
      </w:divBdr>
    </w:div>
    <w:div w:id="128472771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31330050">
      <w:bodyDiv w:val="1"/>
      <w:marLeft w:val="0"/>
      <w:marRight w:val="0"/>
      <w:marTop w:val="0"/>
      <w:marBottom w:val="0"/>
      <w:divBdr>
        <w:top w:val="none" w:sz="0" w:space="0" w:color="auto"/>
        <w:left w:val="none" w:sz="0" w:space="0" w:color="auto"/>
        <w:bottom w:val="none" w:sz="0" w:space="0" w:color="auto"/>
        <w:right w:val="none" w:sz="0" w:space="0" w:color="auto"/>
      </w:divBdr>
    </w:div>
    <w:div w:id="1359087771">
      <w:bodyDiv w:val="1"/>
      <w:marLeft w:val="0"/>
      <w:marRight w:val="0"/>
      <w:marTop w:val="0"/>
      <w:marBottom w:val="0"/>
      <w:divBdr>
        <w:top w:val="none" w:sz="0" w:space="0" w:color="auto"/>
        <w:left w:val="none" w:sz="0" w:space="0" w:color="auto"/>
        <w:bottom w:val="none" w:sz="0" w:space="0" w:color="auto"/>
        <w:right w:val="none" w:sz="0" w:space="0" w:color="auto"/>
      </w:divBdr>
    </w:div>
    <w:div w:id="1413547751">
      <w:bodyDiv w:val="1"/>
      <w:marLeft w:val="0"/>
      <w:marRight w:val="0"/>
      <w:marTop w:val="0"/>
      <w:marBottom w:val="0"/>
      <w:divBdr>
        <w:top w:val="none" w:sz="0" w:space="0" w:color="auto"/>
        <w:left w:val="none" w:sz="0" w:space="0" w:color="auto"/>
        <w:bottom w:val="none" w:sz="0" w:space="0" w:color="auto"/>
        <w:right w:val="none" w:sz="0" w:space="0" w:color="auto"/>
      </w:divBdr>
    </w:div>
    <w:div w:id="156502648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502847">
      <w:bodyDiv w:val="1"/>
      <w:marLeft w:val="0"/>
      <w:marRight w:val="0"/>
      <w:marTop w:val="0"/>
      <w:marBottom w:val="0"/>
      <w:divBdr>
        <w:top w:val="none" w:sz="0" w:space="0" w:color="auto"/>
        <w:left w:val="none" w:sz="0" w:space="0" w:color="auto"/>
        <w:bottom w:val="none" w:sz="0" w:space="0" w:color="auto"/>
        <w:right w:val="none" w:sz="0" w:space="0" w:color="auto"/>
      </w:divBdr>
    </w:div>
    <w:div w:id="1896045800">
      <w:bodyDiv w:val="1"/>
      <w:marLeft w:val="0"/>
      <w:marRight w:val="0"/>
      <w:marTop w:val="0"/>
      <w:marBottom w:val="0"/>
      <w:divBdr>
        <w:top w:val="none" w:sz="0" w:space="0" w:color="auto"/>
        <w:left w:val="none" w:sz="0" w:space="0" w:color="auto"/>
        <w:bottom w:val="none" w:sz="0" w:space="0" w:color="auto"/>
        <w:right w:val="none" w:sz="0" w:space="0" w:color="auto"/>
      </w:divBdr>
    </w:div>
    <w:div w:id="201368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CA00538E-3340-42C3-9C60-1136F453C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4FF96-54C5-417D-90A2-8B1B0F2D8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1610</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Links>
    <vt:vector size="372" baseType="variant">
      <vt:variant>
        <vt:i4>1572912</vt:i4>
      </vt:variant>
      <vt:variant>
        <vt:i4>407</vt:i4>
      </vt:variant>
      <vt:variant>
        <vt:i4>0</vt:i4>
      </vt:variant>
      <vt:variant>
        <vt:i4>5</vt:i4>
      </vt:variant>
      <vt:variant>
        <vt:lpwstr/>
      </vt:variant>
      <vt:variant>
        <vt:lpwstr>_Toc40194412</vt:lpwstr>
      </vt:variant>
      <vt:variant>
        <vt:i4>1769520</vt:i4>
      </vt:variant>
      <vt:variant>
        <vt:i4>404</vt:i4>
      </vt:variant>
      <vt:variant>
        <vt:i4>0</vt:i4>
      </vt:variant>
      <vt:variant>
        <vt:i4>5</vt:i4>
      </vt:variant>
      <vt:variant>
        <vt:lpwstr/>
      </vt:variant>
      <vt:variant>
        <vt:lpwstr>_Toc40194411</vt:lpwstr>
      </vt:variant>
      <vt:variant>
        <vt:i4>1703984</vt:i4>
      </vt:variant>
      <vt:variant>
        <vt:i4>401</vt:i4>
      </vt:variant>
      <vt:variant>
        <vt:i4>0</vt:i4>
      </vt:variant>
      <vt:variant>
        <vt:i4>5</vt:i4>
      </vt:variant>
      <vt:variant>
        <vt:lpwstr/>
      </vt:variant>
      <vt:variant>
        <vt:lpwstr>_Toc40194410</vt:lpwstr>
      </vt:variant>
      <vt:variant>
        <vt:i4>1245233</vt:i4>
      </vt:variant>
      <vt:variant>
        <vt:i4>398</vt:i4>
      </vt:variant>
      <vt:variant>
        <vt:i4>0</vt:i4>
      </vt:variant>
      <vt:variant>
        <vt:i4>5</vt:i4>
      </vt:variant>
      <vt:variant>
        <vt:lpwstr/>
      </vt:variant>
      <vt:variant>
        <vt:lpwstr>_Toc40194409</vt:lpwstr>
      </vt:variant>
      <vt:variant>
        <vt:i4>1179697</vt:i4>
      </vt:variant>
      <vt:variant>
        <vt:i4>395</vt:i4>
      </vt:variant>
      <vt:variant>
        <vt:i4>0</vt:i4>
      </vt:variant>
      <vt:variant>
        <vt:i4>5</vt:i4>
      </vt:variant>
      <vt:variant>
        <vt:lpwstr/>
      </vt:variant>
      <vt:variant>
        <vt:lpwstr>_Toc40194408</vt:lpwstr>
      </vt:variant>
      <vt:variant>
        <vt:i4>1900593</vt:i4>
      </vt:variant>
      <vt:variant>
        <vt:i4>392</vt:i4>
      </vt:variant>
      <vt:variant>
        <vt:i4>0</vt:i4>
      </vt:variant>
      <vt:variant>
        <vt:i4>5</vt:i4>
      </vt:variant>
      <vt:variant>
        <vt:lpwstr/>
      </vt:variant>
      <vt:variant>
        <vt:lpwstr>_Toc40194407</vt:lpwstr>
      </vt:variant>
      <vt:variant>
        <vt:i4>1835057</vt:i4>
      </vt:variant>
      <vt:variant>
        <vt:i4>389</vt:i4>
      </vt:variant>
      <vt:variant>
        <vt:i4>0</vt:i4>
      </vt:variant>
      <vt:variant>
        <vt:i4>5</vt:i4>
      </vt:variant>
      <vt:variant>
        <vt:lpwstr/>
      </vt:variant>
      <vt:variant>
        <vt:lpwstr>_Toc40194406</vt:lpwstr>
      </vt:variant>
      <vt:variant>
        <vt:i4>2031665</vt:i4>
      </vt:variant>
      <vt:variant>
        <vt:i4>386</vt:i4>
      </vt:variant>
      <vt:variant>
        <vt:i4>0</vt:i4>
      </vt:variant>
      <vt:variant>
        <vt:i4>5</vt:i4>
      </vt:variant>
      <vt:variant>
        <vt:lpwstr/>
      </vt:variant>
      <vt:variant>
        <vt:lpwstr>_Toc40194405</vt:lpwstr>
      </vt:variant>
      <vt:variant>
        <vt:i4>1966129</vt:i4>
      </vt:variant>
      <vt:variant>
        <vt:i4>383</vt:i4>
      </vt:variant>
      <vt:variant>
        <vt:i4>0</vt:i4>
      </vt:variant>
      <vt:variant>
        <vt:i4>5</vt:i4>
      </vt:variant>
      <vt:variant>
        <vt:lpwstr/>
      </vt:variant>
      <vt:variant>
        <vt:lpwstr>_Toc40194404</vt:lpwstr>
      </vt:variant>
      <vt:variant>
        <vt:i4>1638449</vt:i4>
      </vt:variant>
      <vt:variant>
        <vt:i4>380</vt:i4>
      </vt:variant>
      <vt:variant>
        <vt:i4>0</vt:i4>
      </vt:variant>
      <vt:variant>
        <vt:i4>5</vt:i4>
      </vt:variant>
      <vt:variant>
        <vt:lpwstr/>
      </vt:variant>
      <vt:variant>
        <vt:lpwstr>_Toc40194403</vt:lpwstr>
      </vt:variant>
      <vt:variant>
        <vt:i4>1572913</vt:i4>
      </vt:variant>
      <vt:variant>
        <vt:i4>377</vt:i4>
      </vt:variant>
      <vt:variant>
        <vt:i4>0</vt:i4>
      </vt:variant>
      <vt:variant>
        <vt:i4>5</vt:i4>
      </vt:variant>
      <vt:variant>
        <vt:lpwstr/>
      </vt:variant>
      <vt:variant>
        <vt:lpwstr>_Toc40194402</vt:lpwstr>
      </vt:variant>
      <vt:variant>
        <vt:i4>1769521</vt:i4>
      </vt:variant>
      <vt:variant>
        <vt:i4>374</vt:i4>
      </vt:variant>
      <vt:variant>
        <vt:i4>0</vt:i4>
      </vt:variant>
      <vt:variant>
        <vt:i4>5</vt:i4>
      </vt:variant>
      <vt:variant>
        <vt:lpwstr/>
      </vt:variant>
      <vt:variant>
        <vt:lpwstr>_Toc40194401</vt:lpwstr>
      </vt:variant>
      <vt:variant>
        <vt:i4>1703985</vt:i4>
      </vt:variant>
      <vt:variant>
        <vt:i4>371</vt:i4>
      </vt:variant>
      <vt:variant>
        <vt:i4>0</vt:i4>
      </vt:variant>
      <vt:variant>
        <vt:i4>5</vt:i4>
      </vt:variant>
      <vt:variant>
        <vt:lpwstr/>
      </vt:variant>
      <vt:variant>
        <vt:lpwstr>_Toc40194400</vt:lpwstr>
      </vt:variant>
      <vt:variant>
        <vt:i4>1310776</vt:i4>
      </vt:variant>
      <vt:variant>
        <vt:i4>368</vt:i4>
      </vt:variant>
      <vt:variant>
        <vt:i4>0</vt:i4>
      </vt:variant>
      <vt:variant>
        <vt:i4>5</vt:i4>
      </vt:variant>
      <vt:variant>
        <vt:lpwstr/>
      </vt:variant>
      <vt:variant>
        <vt:lpwstr>_Toc40194399</vt:lpwstr>
      </vt:variant>
      <vt:variant>
        <vt:i4>1376312</vt:i4>
      </vt:variant>
      <vt:variant>
        <vt:i4>365</vt:i4>
      </vt:variant>
      <vt:variant>
        <vt:i4>0</vt:i4>
      </vt:variant>
      <vt:variant>
        <vt:i4>5</vt:i4>
      </vt:variant>
      <vt:variant>
        <vt:lpwstr/>
      </vt:variant>
      <vt:variant>
        <vt:lpwstr>_Toc40194398</vt:lpwstr>
      </vt:variant>
      <vt:variant>
        <vt:i4>1703992</vt:i4>
      </vt:variant>
      <vt:variant>
        <vt:i4>362</vt:i4>
      </vt:variant>
      <vt:variant>
        <vt:i4>0</vt:i4>
      </vt:variant>
      <vt:variant>
        <vt:i4>5</vt:i4>
      </vt:variant>
      <vt:variant>
        <vt:lpwstr/>
      </vt:variant>
      <vt:variant>
        <vt:lpwstr>_Toc40194397</vt:lpwstr>
      </vt:variant>
      <vt:variant>
        <vt:i4>1769528</vt:i4>
      </vt:variant>
      <vt:variant>
        <vt:i4>359</vt:i4>
      </vt:variant>
      <vt:variant>
        <vt:i4>0</vt:i4>
      </vt:variant>
      <vt:variant>
        <vt:i4>5</vt:i4>
      </vt:variant>
      <vt:variant>
        <vt:lpwstr/>
      </vt:variant>
      <vt:variant>
        <vt:lpwstr>_Toc40194396</vt:lpwstr>
      </vt:variant>
      <vt:variant>
        <vt:i4>1572920</vt:i4>
      </vt:variant>
      <vt:variant>
        <vt:i4>356</vt:i4>
      </vt:variant>
      <vt:variant>
        <vt:i4>0</vt:i4>
      </vt:variant>
      <vt:variant>
        <vt:i4>5</vt:i4>
      </vt:variant>
      <vt:variant>
        <vt:lpwstr/>
      </vt:variant>
      <vt:variant>
        <vt:lpwstr>_Toc40194395</vt:lpwstr>
      </vt:variant>
      <vt:variant>
        <vt:i4>1638456</vt:i4>
      </vt:variant>
      <vt:variant>
        <vt:i4>350</vt:i4>
      </vt:variant>
      <vt:variant>
        <vt:i4>0</vt:i4>
      </vt:variant>
      <vt:variant>
        <vt:i4>5</vt:i4>
      </vt:variant>
      <vt:variant>
        <vt:lpwstr/>
      </vt:variant>
      <vt:variant>
        <vt:lpwstr>_Toc40194394</vt:lpwstr>
      </vt:variant>
      <vt:variant>
        <vt:i4>1966136</vt:i4>
      </vt:variant>
      <vt:variant>
        <vt:i4>347</vt:i4>
      </vt:variant>
      <vt:variant>
        <vt:i4>0</vt:i4>
      </vt:variant>
      <vt:variant>
        <vt:i4>5</vt:i4>
      </vt:variant>
      <vt:variant>
        <vt:lpwstr/>
      </vt:variant>
      <vt:variant>
        <vt:lpwstr>_Toc40194393</vt:lpwstr>
      </vt:variant>
      <vt:variant>
        <vt:i4>2031672</vt:i4>
      </vt:variant>
      <vt:variant>
        <vt:i4>344</vt:i4>
      </vt:variant>
      <vt:variant>
        <vt:i4>0</vt:i4>
      </vt:variant>
      <vt:variant>
        <vt:i4>5</vt:i4>
      </vt:variant>
      <vt:variant>
        <vt:lpwstr/>
      </vt:variant>
      <vt:variant>
        <vt:lpwstr>_Toc40194392</vt:lpwstr>
      </vt:variant>
      <vt:variant>
        <vt:i4>1835064</vt:i4>
      </vt:variant>
      <vt:variant>
        <vt:i4>341</vt:i4>
      </vt:variant>
      <vt:variant>
        <vt:i4>0</vt:i4>
      </vt:variant>
      <vt:variant>
        <vt:i4>5</vt:i4>
      </vt:variant>
      <vt:variant>
        <vt:lpwstr/>
      </vt:variant>
      <vt:variant>
        <vt:lpwstr>_Toc40194391</vt:lpwstr>
      </vt:variant>
      <vt:variant>
        <vt:i4>1900600</vt:i4>
      </vt:variant>
      <vt:variant>
        <vt:i4>338</vt:i4>
      </vt:variant>
      <vt:variant>
        <vt:i4>0</vt:i4>
      </vt:variant>
      <vt:variant>
        <vt:i4>5</vt:i4>
      </vt:variant>
      <vt:variant>
        <vt:lpwstr/>
      </vt:variant>
      <vt:variant>
        <vt:lpwstr>_Toc40194390</vt:lpwstr>
      </vt:variant>
      <vt:variant>
        <vt:i4>1310777</vt:i4>
      </vt:variant>
      <vt:variant>
        <vt:i4>335</vt:i4>
      </vt:variant>
      <vt:variant>
        <vt:i4>0</vt:i4>
      </vt:variant>
      <vt:variant>
        <vt:i4>5</vt:i4>
      </vt:variant>
      <vt:variant>
        <vt:lpwstr/>
      </vt:variant>
      <vt:variant>
        <vt:lpwstr>_Toc40194389</vt:lpwstr>
      </vt:variant>
      <vt:variant>
        <vt:i4>1376313</vt:i4>
      </vt:variant>
      <vt:variant>
        <vt:i4>332</vt:i4>
      </vt:variant>
      <vt:variant>
        <vt:i4>0</vt:i4>
      </vt:variant>
      <vt:variant>
        <vt:i4>5</vt:i4>
      </vt:variant>
      <vt:variant>
        <vt:lpwstr/>
      </vt:variant>
      <vt:variant>
        <vt:lpwstr>_Toc40194388</vt:lpwstr>
      </vt:variant>
      <vt:variant>
        <vt:i4>1703993</vt:i4>
      </vt:variant>
      <vt:variant>
        <vt:i4>329</vt:i4>
      </vt:variant>
      <vt:variant>
        <vt:i4>0</vt:i4>
      </vt:variant>
      <vt:variant>
        <vt:i4>5</vt:i4>
      </vt:variant>
      <vt:variant>
        <vt:lpwstr/>
      </vt:variant>
      <vt:variant>
        <vt:lpwstr>_Toc40194387</vt:lpwstr>
      </vt:variant>
      <vt:variant>
        <vt:i4>1769529</vt:i4>
      </vt:variant>
      <vt:variant>
        <vt:i4>326</vt:i4>
      </vt:variant>
      <vt:variant>
        <vt:i4>0</vt:i4>
      </vt:variant>
      <vt:variant>
        <vt:i4>5</vt:i4>
      </vt:variant>
      <vt:variant>
        <vt:lpwstr/>
      </vt:variant>
      <vt:variant>
        <vt:lpwstr>_Toc40194386</vt:lpwstr>
      </vt:variant>
      <vt:variant>
        <vt:i4>1572921</vt:i4>
      </vt:variant>
      <vt:variant>
        <vt:i4>323</vt:i4>
      </vt:variant>
      <vt:variant>
        <vt:i4>0</vt:i4>
      </vt:variant>
      <vt:variant>
        <vt:i4>5</vt:i4>
      </vt:variant>
      <vt:variant>
        <vt:lpwstr/>
      </vt:variant>
      <vt:variant>
        <vt:lpwstr>_Toc40194385</vt:lpwstr>
      </vt:variant>
      <vt:variant>
        <vt:i4>1638457</vt:i4>
      </vt:variant>
      <vt:variant>
        <vt:i4>320</vt:i4>
      </vt:variant>
      <vt:variant>
        <vt:i4>0</vt:i4>
      </vt:variant>
      <vt:variant>
        <vt:i4>5</vt:i4>
      </vt:variant>
      <vt:variant>
        <vt:lpwstr/>
      </vt:variant>
      <vt:variant>
        <vt:lpwstr>_Toc40194384</vt:lpwstr>
      </vt:variant>
      <vt:variant>
        <vt:i4>2031673</vt:i4>
      </vt:variant>
      <vt:variant>
        <vt:i4>317</vt:i4>
      </vt:variant>
      <vt:variant>
        <vt:i4>0</vt:i4>
      </vt:variant>
      <vt:variant>
        <vt:i4>5</vt:i4>
      </vt:variant>
      <vt:variant>
        <vt:lpwstr/>
      </vt:variant>
      <vt:variant>
        <vt:lpwstr>_Toc40194382</vt:lpwstr>
      </vt:variant>
      <vt:variant>
        <vt:i4>1835065</vt:i4>
      </vt:variant>
      <vt:variant>
        <vt:i4>314</vt:i4>
      </vt:variant>
      <vt:variant>
        <vt:i4>0</vt:i4>
      </vt:variant>
      <vt:variant>
        <vt:i4>5</vt:i4>
      </vt:variant>
      <vt:variant>
        <vt:lpwstr/>
      </vt:variant>
      <vt:variant>
        <vt:lpwstr>_Toc40194381</vt:lpwstr>
      </vt:variant>
      <vt:variant>
        <vt:i4>1900601</vt:i4>
      </vt:variant>
      <vt:variant>
        <vt:i4>311</vt:i4>
      </vt:variant>
      <vt:variant>
        <vt:i4>0</vt:i4>
      </vt:variant>
      <vt:variant>
        <vt:i4>5</vt:i4>
      </vt:variant>
      <vt:variant>
        <vt:lpwstr/>
      </vt:variant>
      <vt:variant>
        <vt:lpwstr>_Toc40194380</vt:lpwstr>
      </vt:variant>
      <vt:variant>
        <vt:i4>1310774</vt:i4>
      </vt:variant>
      <vt:variant>
        <vt:i4>308</vt:i4>
      </vt:variant>
      <vt:variant>
        <vt:i4>0</vt:i4>
      </vt:variant>
      <vt:variant>
        <vt:i4>5</vt:i4>
      </vt:variant>
      <vt:variant>
        <vt:lpwstr/>
      </vt:variant>
      <vt:variant>
        <vt:lpwstr>_Toc40194379</vt:lpwstr>
      </vt:variant>
      <vt:variant>
        <vt:i4>1376310</vt:i4>
      </vt:variant>
      <vt:variant>
        <vt:i4>305</vt:i4>
      </vt:variant>
      <vt:variant>
        <vt:i4>0</vt:i4>
      </vt:variant>
      <vt:variant>
        <vt:i4>5</vt:i4>
      </vt:variant>
      <vt:variant>
        <vt:lpwstr/>
      </vt:variant>
      <vt:variant>
        <vt:lpwstr>_Toc40194378</vt:lpwstr>
      </vt:variant>
      <vt:variant>
        <vt:i4>1703990</vt:i4>
      </vt:variant>
      <vt:variant>
        <vt:i4>302</vt:i4>
      </vt:variant>
      <vt:variant>
        <vt:i4>0</vt:i4>
      </vt:variant>
      <vt:variant>
        <vt:i4>5</vt:i4>
      </vt:variant>
      <vt:variant>
        <vt:lpwstr/>
      </vt:variant>
      <vt:variant>
        <vt:lpwstr>_Toc40194377</vt:lpwstr>
      </vt:variant>
      <vt:variant>
        <vt:i4>1769526</vt:i4>
      </vt:variant>
      <vt:variant>
        <vt:i4>299</vt:i4>
      </vt:variant>
      <vt:variant>
        <vt:i4>0</vt:i4>
      </vt:variant>
      <vt:variant>
        <vt:i4>5</vt:i4>
      </vt:variant>
      <vt:variant>
        <vt:lpwstr/>
      </vt:variant>
      <vt:variant>
        <vt:lpwstr>_Toc40194376</vt:lpwstr>
      </vt:variant>
      <vt:variant>
        <vt:i4>1572918</vt:i4>
      </vt:variant>
      <vt:variant>
        <vt:i4>296</vt:i4>
      </vt:variant>
      <vt:variant>
        <vt:i4>0</vt:i4>
      </vt:variant>
      <vt:variant>
        <vt:i4>5</vt:i4>
      </vt:variant>
      <vt:variant>
        <vt:lpwstr/>
      </vt:variant>
      <vt:variant>
        <vt:lpwstr>_Toc40194375</vt:lpwstr>
      </vt:variant>
      <vt:variant>
        <vt:i4>1638454</vt:i4>
      </vt:variant>
      <vt:variant>
        <vt:i4>293</vt:i4>
      </vt:variant>
      <vt:variant>
        <vt:i4>0</vt:i4>
      </vt:variant>
      <vt:variant>
        <vt:i4>5</vt:i4>
      </vt:variant>
      <vt:variant>
        <vt:lpwstr/>
      </vt:variant>
      <vt:variant>
        <vt:lpwstr>_Toc40194374</vt:lpwstr>
      </vt:variant>
      <vt:variant>
        <vt:i4>1966134</vt:i4>
      </vt:variant>
      <vt:variant>
        <vt:i4>290</vt:i4>
      </vt:variant>
      <vt:variant>
        <vt:i4>0</vt:i4>
      </vt:variant>
      <vt:variant>
        <vt:i4>5</vt:i4>
      </vt:variant>
      <vt:variant>
        <vt:lpwstr/>
      </vt:variant>
      <vt:variant>
        <vt:lpwstr>_Toc40194373</vt:lpwstr>
      </vt:variant>
      <vt:variant>
        <vt:i4>2031670</vt:i4>
      </vt:variant>
      <vt:variant>
        <vt:i4>287</vt:i4>
      </vt:variant>
      <vt:variant>
        <vt:i4>0</vt:i4>
      </vt:variant>
      <vt:variant>
        <vt:i4>5</vt:i4>
      </vt:variant>
      <vt:variant>
        <vt:lpwstr/>
      </vt:variant>
      <vt:variant>
        <vt:lpwstr>_Toc40194372</vt:lpwstr>
      </vt:variant>
      <vt:variant>
        <vt:i4>1835062</vt:i4>
      </vt:variant>
      <vt:variant>
        <vt:i4>284</vt:i4>
      </vt:variant>
      <vt:variant>
        <vt:i4>0</vt:i4>
      </vt:variant>
      <vt:variant>
        <vt:i4>5</vt:i4>
      </vt:variant>
      <vt:variant>
        <vt:lpwstr/>
      </vt:variant>
      <vt:variant>
        <vt:lpwstr>_Toc40194371</vt:lpwstr>
      </vt:variant>
      <vt:variant>
        <vt:i4>1900598</vt:i4>
      </vt:variant>
      <vt:variant>
        <vt:i4>281</vt:i4>
      </vt:variant>
      <vt:variant>
        <vt:i4>0</vt:i4>
      </vt:variant>
      <vt:variant>
        <vt:i4>5</vt:i4>
      </vt:variant>
      <vt:variant>
        <vt:lpwstr/>
      </vt:variant>
      <vt:variant>
        <vt:lpwstr>_Toc40194370</vt:lpwstr>
      </vt:variant>
      <vt:variant>
        <vt:i4>1310775</vt:i4>
      </vt:variant>
      <vt:variant>
        <vt:i4>278</vt:i4>
      </vt:variant>
      <vt:variant>
        <vt:i4>0</vt:i4>
      </vt:variant>
      <vt:variant>
        <vt:i4>5</vt:i4>
      </vt:variant>
      <vt:variant>
        <vt:lpwstr/>
      </vt:variant>
      <vt:variant>
        <vt:lpwstr>_Toc40194369</vt:lpwstr>
      </vt:variant>
      <vt:variant>
        <vt:i4>1376311</vt:i4>
      </vt:variant>
      <vt:variant>
        <vt:i4>275</vt:i4>
      </vt:variant>
      <vt:variant>
        <vt:i4>0</vt:i4>
      </vt:variant>
      <vt:variant>
        <vt:i4>5</vt:i4>
      </vt:variant>
      <vt:variant>
        <vt:lpwstr/>
      </vt:variant>
      <vt:variant>
        <vt:lpwstr>_Toc40194368</vt:lpwstr>
      </vt:variant>
      <vt:variant>
        <vt:i4>1703991</vt:i4>
      </vt:variant>
      <vt:variant>
        <vt:i4>272</vt:i4>
      </vt:variant>
      <vt:variant>
        <vt:i4>0</vt:i4>
      </vt:variant>
      <vt:variant>
        <vt:i4>5</vt:i4>
      </vt:variant>
      <vt:variant>
        <vt:lpwstr/>
      </vt:variant>
      <vt:variant>
        <vt:lpwstr>_Toc40194367</vt:lpwstr>
      </vt:variant>
      <vt:variant>
        <vt:i4>1769527</vt:i4>
      </vt:variant>
      <vt:variant>
        <vt:i4>269</vt:i4>
      </vt:variant>
      <vt:variant>
        <vt:i4>0</vt:i4>
      </vt:variant>
      <vt:variant>
        <vt:i4>5</vt:i4>
      </vt:variant>
      <vt:variant>
        <vt:lpwstr/>
      </vt:variant>
      <vt:variant>
        <vt:lpwstr>_Toc40194366</vt:lpwstr>
      </vt:variant>
      <vt:variant>
        <vt:i4>1572919</vt:i4>
      </vt:variant>
      <vt:variant>
        <vt:i4>266</vt:i4>
      </vt:variant>
      <vt:variant>
        <vt:i4>0</vt:i4>
      </vt:variant>
      <vt:variant>
        <vt:i4>5</vt:i4>
      </vt:variant>
      <vt:variant>
        <vt:lpwstr/>
      </vt:variant>
      <vt:variant>
        <vt:lpwstr>_Toc40194365</vt:lpwstr>
      </vt:variant>
      <vt:variant>
        <vt:i4>1638455</vt:i4>
      </vt:variant>
      <vt:variant>
        <vt:i4>263</vt:i4>
      </vt:variant>
      <vt:variant>
        <vt:i4>0</vt:i4>
      </vt:variant>
      <vt:variant>
        <vt:i4>5</vt:i4>
      </vt:variant>
      <vt:variant>
        <vt:lpwstr/>
      </vt:variant>
      <vt:variant>
        <vt:lpwstr>_Toc40194364</vt:lpwstr>
      </vt:variant>
      <vt:variant>
        <vt:i4>7602257</vt:i4>
      </vt:variant>
      <vt:variant>
        <vt:i4>99</vt:i4>
      </vt:variant>
      <vt:variant>
        <vt:i4>0</vt:i4>
      </vt:variant>
      <vt:variant>
        <vt:i4>5</vt:i4>
      </vt:variant>
      <vt:variant>
        <vt:lpwstr>https://www.3gpp.org/ftp/tsg_ran/WG4_Radio/TSGR4_85/Docs/R4-1712319.zip</vt:lpwstr>
      </vt:variant>
      <vt:variant>
        <vt:lpwstr/>
      </vt:variant>
      <vt:variant>
        <vt:i4>7602257</vt:i4>
      </vt:variant>
      <vt:variant>
        <vt:i4>93</vt:i4>
      </vt:variant>
      <vt:variant>
        <vt:i4>0</vt:i4>
      </vt:variant>
      <vt:variant>
        <vt:i4>5</vt:i4>
      </vt:variant>
      <vt:variant>
        <vt:lpwstr>https://www.3gpp.org/ftp/tsg_ran/WG4_Radio/TSGR4_85/Docs/R4-1712319.zip</vt:lpwstr>
      </vt:variant>
      <vt:variant>
        <vt:lpwstr/>
      </vt:variant>
      <vt:variant>
        <vt:i4>7798874</vt:i4>
      </vt:variant>
      <vt:variant>
        <vt:i4>90</vt:i4>
      </vt:variant>
      <vt:variant>
        <vt:i4>0</vt:i4>
      </vt:variant>
      <vt:variant>
        <vt:i4>5</vt:i4>
      </vt:variant>
      <vt:variant>
        <vt:lpwstr>https://www.3gpp.org/ftp/tsg_ran/WG4_Radio/TSGR4_85/Docs/R4-1714445.zip</vt:lpwstr>
      </vt:variant>
      <vt:variant>
        <vt:lpwstr/>
      </vt:variant>
      <vt:variant>
        <vt:i4>7798874</vt:i4>
      </vt:variant>
      <vt:variant>
        <vt:i4>87</vt:i4>
      </vt:variant>
      <vt:variant>
        <vt:i4>0</vt:i4>
      </vt:variant>
      <vt:variant>
        <vt:i4>5</vt:i4>
      </vt:variant>
      <vt:variant>
        <vt:lpwstr>https://www.3gpp.org/ftp/tsg_ran/WG4_Radio/TSGR4_85/Docs/R4-1714445.zip</vt:lpwstr>
      </vt:variant>
      <vt:variant>
        <vt:lpwstr/>
      </vt:variant>
      <vt:variant>
        <vt:i4>7536728</vt:i4>
      </vt:variant>
      <vt:variant>
        <vt:i4>84</vt:i4>
      </vt:variant>
      <vt:variant>
        <vt:i4>0</vt:i4>
      </vt:variant>
      <vt:variant>
        <vt:i4>5</vt:i4>
      </vt:variant>
      <vt:variant>
        <vt:lpwstr>https://www.3gpp.org/ftp/TSG_RAN/WG4_Radio/TSGR4_84/Docs/R4-1707330.zip</vt:lpwstr>
      </vt:variant>
      <vt:variant>
        <vt:lpwstr/>
      </vt:variant>
      <vt:variant>
        <vt:i4>3145832</vt:i4>
      </vt:variant>
      <vt:variant>
        <vt:i4>75</vt:i4>
      </vt:variant>
      <vt:variant>
        <vt:i4>0</vt:i4>
      </vt:variant>
      <vt:variant>
        <vt:i4>5</vt:i4>
      </vt:variant>
      <vt:variant>
        <vt:lpwstr>https://www.3gpp.org/ftp/TSG_RAN/WG4_Radio/TSGR4_AHs/TSGR4_AH-1801/Docs/R4-1800337.zip</vt:lpwstr>
      </vt:variant>
      <vt:variant>
        <vt:lpwstr/>
      </vt:variant>
      <vt:variant>
        <vt:i4>4128867</vt:i4>
      </vt:variant>
      <vt:variant>
        <vt:i4>72</vt:i4>
      </vt:variant>
      <vt:variant>
        <vt:i4>0</vt:i4>
      </vt:variant>
      <vt:variant>
        <vt:i4>5</vt:i4>
      </vt:variant>
      <vt:variant>
        <vt:lpwstr>https://www.3gpp.org/ftp/TSG_RAN/WG4_Radio/TSGR4_AHs/TSGR4_AH-1801/Docs/R4-1800289.zip</vt:lpwstr>
      </vt:variant>
      <vt:variant>
        <vt:lpwstr/>
      </vt:variant>
      <vt:variant>
        <vt:i4>4259938</vt:i4>
      </vt:variant>
      <vt:variant>
        <vt:i4>66</vt:i4>
      </vt:variant>
      <vt:variant>
        <vt:i4>0</vt:i4>
      </vt:variant>
      <vt:variant>
        <vt:i4>5</vt:i4>
      </vt:variant>
      <vt:variant>
        <vt:lpwstr>http://www.3gpp.org/ftp/TSG_RAN/WG4_Radio/TSGR4_84/Docs/R4-1709140.zip</vt:lpwstr>
      </vt:variant>
      <vt:variant>
        <vt:lpwstr/>
      </vt:variant>
      <vt:variant>
        <vt:i4>4063283</vt:i4>
      </vt:variant>
      <vt:variant>
        <vt:i4>15</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3997727</vt:i4>
      </vt:variant>
      <vt:variant>
        <vt:i4>12</vt:i4>
      </vt:variant>
      <vt:variant>
        <vt:i4>0</vt:i4>
      </vt:variant>
      <vt:variant>
        <vt:i4>5</vt:i4>
      </vt:variant>
      <vt:variant>
        <vt:lpwstr>mailto:jennifer.c.chen@ericsson.com</vt:lpwstr>
      </vt:variant>
      <vt:variant>
        <vt:lpwstr/>
      </vt:variant>
      <vt:variant>
        <vt:i4>4063283</vt:i4>
      </vt:variant>
      <vt:variant>
        <vt:i4>9</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3997727</vt:i4>
      </vt:variant>
      <vt:variant>
        <vt:i4>6</vt:i4>
      </vt:variant>
      <vt:variant>
        <vt:i4>0</vt:i4>
      </vt:variant>
      <vt:variant>
        <vt:i4>5</vt:i4>
      </vt:variant>
      <vt:variant>
        <vt:lpwstr>mailto:jennifer.c.chen@ericsson.com</vt:lpwstr>
      </vt:variant>
      <vt:variant>
        <vt:lpwstr/>
      </vt:variant>
      <vt:variant>
        <vt:i4>4063283</vt:i4>
      </vt:variant>
      <vt:variant>
        <vt:i4>3</vt:i4>
      </vt:variant>
      <vt:variant>
        <vt:i4>0</vt:i4>
      </vt:variant>
      <vt:variant>
        <vt:i4>5</vt:i4>
      </vt:variant>
      <vt:variant>
        <vt:lpwstr>https://ericsson.sharepoint.com/:w:/r/sites/star/Shared Documents/Team areas/NR MTC/Activities/Beam Management/Beamforming Rel-17 Impact Analysis Excersice.docx?d=w2d4de6ff419941a88a99695203e292b7&amp;csf=1&amp;e=uk792V</vt:lpwstr>
      </vt:variant>
      <vt:variant>
        <vt:lpwstr/>
      </vt:variant>
      <vt:variant>
        <vt:i4>2228310</vt:i4>
      </vt:variant>
      <vt:variant>
        <vt:i4>0</vt:i4>
      </vt:variant>
      <vt:variant>
        <vt:i4>0</vt:i4>
      </vt:variant>
      <vt:variant>
        <vt:i4>5</vt:i4>
      </vt:variant>
      <vt:variant>
        <vt:lpwstr>mailto:ali.behravan@ericsson.com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Johan Bergman</cp:lastModifiedBy>
  <cp:revision>5</cp:revision>
  <cp:lastPrinted>2020-02-28T12:30:00Z</cp:lastPrinted>
  <dcterms:created xsi:type="dcterms:W3CDTF">2020-08-07T03:35:00Z</dcterms:created>
  <dcterms:modified xsi:type="dcterms:W3CDTF">2020-08-08T01:14:00Z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